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168B1" w14:textId="77777777" w:rsidR="00A32875" w:rsidRDefault="00A32875" w:rsidP="005D4E84">
      <w:pPr>
        <w:pStyle w:val="Deckblatt"/>
        <w:rPr>
          <w:noProof/>
        </w:rPr>
      </w:pPr>
    </w:p>
    <w:p w14:paraId="4C788F3D" w14:textId="77777777" w:rsidR="00C47DDC" w:rsidRPr="005D4E84" w:rsidRDefault="00C47DDC" w:rsidP="005D4E84">
      <w:pPr>
        <w:pStyle w:val="Deckblatt"/>
        <w:rPr>
          <w:noProof/>
        </w:rPr>
      </w:pPr>
    </w:p>
    <w:p w14:paraId="0E800746" w14:textId="337625A2" w:rsidR="00F34005" w:rsidRPr="005D4E84" w:rsidRDefault="00E104CB" w:rsidP="005D4E84">
      <w:pPr>
        <w:pStyle w:val="Deckblatt"/>
      </w:pPr>
      <w:r>
        <w:t xml:space="preserve">Anlage 10 </w:t>
      </w:r>
      <w:r w:rsidR="0045656F" w:rsidRPr="005D4E84">
        <w:t>Bewerbungsbedingungen</w:t>
      </w:r>
      <w:r>
        <w:t xml:space="preserve"> Los 1</w:t>
      </w:r>
    </w:p>
    <w:p w14:paraId="05D6B4A9" w14:textId="5945CF74" w:rsidR="00F34005" w:rsidRPr="005D4E84" w:rsidRDefault="0045656F" w:rsidP="000E4AEC">
      <w:pPr>
        <w:pStyle w:val="Deckblatt"/>
        <w:spacing w:line="240" w:lineRule="auto"/>
      </w:pPr>
      <w:r w:rsidRPr="005D4E84">
        <w:t xml:space="preserve">zum </w:t>
      </w:r>
      <w:r w:rsidR="000D58A5" w:rsidRPr="005D4E84">
        <w:t>Verhandlungsverfahren mit</w:t>
      </w:r>
      <w:r w:rsidR="00333FB3">
        <w:br/>
      </w:r>
      <w:r w:rsidR="000D58A5" w:rsidRPr="005D4E84">
        <w:t>Teilnahmewettbewerb</w:t>
      </w:r>
    </w:p>
    <w:p w14:paraId="18DD7C42" w14:textId="110C6635" w:rsidR="00E853AC" w:rsidRPr="005D4E84" w:rsidRDefault="00E853AC" w:rsidP="000E4AEC">
      <w:pPr>
        <w:pStyle w:val="Deckblatt"/>
        <w:spacing w:line="240" w:lineRule="auto"/>
      </w:pPr>
      <w:r w:rsidRPr="005D4E84">
        <w:t xml:space="preserve">Vergabe </w:t>
      </w:r>
      <w:r w:rsidR="00ED6C53" w:rsidRPr="005D4E84">
        <w:t xml:space="preserve">von </w:t>
      </w:r>
      <w:r w:rsidRPr="005D4E84">
        <w:t>Rahmenvertr</w:t>
      </w:r>
      <w:r w:rsidR="00ED6C53" w:rsidRPr="005D4E84">
        <w:t>ägen</w:t>
      </w:r>
    </w:p>
    <w:p w14:paraId="03F4A0AF" w14:textId="58B04B62" w:rsidR="00E853AC" w:rsidRPr="005D4E84" w:rsidRDefault="00E853AC" w:rsidP="000E4AEC">
      <w:pPr>
        <w:pStyle w:val="Deckblatt"/>
        <w:spacing w:line="240" w:lineRule="auto"/>
      </w:pPr>
      <w:r w:rsidRPr="005D4E84">
        <w:t xml:space="preserve">über eine </w:t>
      </w:r>
      <w:r w:rsidR="00A11A52">
        <w:t>CDN-P</w:t>
      </w:r>
      <w:r w:rsidR="00A11A52" w:rsidRPr="005D4E84">
        <w:t xml:space="preserve">lattform </w:t>
      </w:r>
      <w:r w:rsidRPr="005D4E84">
        <w:t>zur Auslieferung</w:t>
      </w:r>
    </w:p>
    <w:p w14:paraId="5AC50F99" w14:textId="77777777" w:rsidR="00E853AC" w:rsidRPr="005D4E84" w:rsidRDefault="00E853AC" w:rsidP="000E4AEC">
      <w:pPr>
        <w:pStyle w:val="Deckblatt"/>
        <w:spacing w:line="240" w:lineRule="auto"/>
      </w:pPr>
      <w:r w:rsidRPr="005D4E84">
        <w:t>von AV-Inhalten sowie Webseiten im Internet</w:t>
      </w:r>
    </w:p>
    <w:p w14:paraId="54F438FF" w14:textId="232E6198" w:rsidR="00E853AC" w:rsidRPr="005D4E84" w:rsidRDefault="00E853AC" w:rsidP="000E4AEC">
      <w:pPr>
        <w:pStyle w:val="Deckblatt"/>
        <w:spacing w:line="240" w:lineRule="auto"/>
      </w:pPr>
      <w:r w:rsidRPr="005D4E84">
        <w:t xml:space="preserve">in </w:t>
      </w:r>
      <w:r w:rsidR="00FF30BC" w:rsidRPr="005D4E84">
        <w:t xml:space="preserve">insgesamt </w:t>
      </w:r>
      <w:r w:rsidR="0004647B">
        <w:t>drei</w:t>
      </w:r>
      <w:r w:rsidRPr="005D4E84">
        <w:t xml:space="preserve"> Losen</w:t>
      </w:r>
    </w:p>
    <w:p w14:paraId="383B755D" w14:textId="77777777" w:rsidR="00FF30BC" w:rsidRPr="005D4E84" w:rsidRDefault="00FF30BC" w:rsidP="005D4E84">
      <w:pPr>
        <w:pStyle w:val="Deckblatt"/>
      </w:pPr>
    </w:p>
    <w:p w14:paraId="5C124BBF" w14:textId="77777777" w:rsidR="00B73159" w:rsidRPr="005D4E84" w:rsidRDefault="00FF30BC" w:rsidP="005D4E84">
      <w:pPr>
        <w:pStyle w:val="Deckblatt"/>
      </w:pPr>
      <w:r w:rsidRPr="005D4E84">
        <w:t>hier</w:t>
      </w:r>
    </w:p>
    <w:p w14:paraId="44F0CBDB" w14:textId="7BC423B9" w:rsidR="00FF30BC" w:rsidRPr="005D4E84" w:rsidRDefault="009D7794" w:rsidP="00CA28D7">
      <w:pPr>
        <w:pStyle w:val="Deckblatt"/>
        <w:spacing w:line="240" w:lineRule="atLeast"/>
      </w:pPr>
      <w:r>
        <w:t>Los 1</w:t>
      </w:r>
      <w:r w:rsidR="00FF30BC" w:rsidRPr="005D4E84">
        <w:t xml:space="preserve"> „</w:t>
      </w:r>
      <w:r w:rsidR="00262FFC" w:rsidRPr="005D4E84">
        <w:t>Aus</w:t>
      </w:r>
      <w:r w:rsidR="007E614E">
        <w:t>lie</w:t>
      </w:r>
      <w:r w:rsidR="00395716">
        <w:t>f</w:t>
      </w:r>
      <w:r w:rsidR="007E614E">
        <w:t>erung</w:t>
      </w:r>
      <w:r w:rsidR="00262FFC" w:rsidRPr="005D4E84">
        <w:t xml:space="preserve"> von </w:t>
      </w:r>
      <w:r w:rsidR="00FF30BC" w:rsidRPr="005D4E84">
        <w:t>AV-Inhalten</w:t>
      </w:r>
      <w:r w:rsidR="00122499">
        <w:t xml:space="preserve"> für ARD</w:t>
      </w:r>
      <w:r w:rsidR="009414ED">
        <w:t>,</w:t>
      </w:r>
      <w:r w:rsidR="00A11A52">
        <w:t xml:space="preserve"> ZDF,</w:t>
      </w:r>
      <w:r w:rsidR="009414ED">
        <w:t xml:space="preserve"> Deutsche Welle, </w:t>
      </w:r>
      <w:r w:rsidR="00A11A52">
        <w:t xml:space="preserve">Deutschlandradio und </w:t>
      </w:r>
      <w:r w:rsidR="009414ED">
        <w:t>ARTE</w:t>
      </w:r>
      <w:r w:rsidR="00FF30BC" w:rsidRPr="005D4E84">
        <w:t>“</w:t>
      </w:r>
    </w:p>
    <w:p w14:paraId="202E63C5" w14:textId="442BD764" w:rsidR="00FF30BC" w:rsidRDefault="00FF30BC" w:rsidP="005D4E84">
      <w:pPr>
        <w:pStyle w:val="Deckblatt"/>
      </w:pPr>
    </w:p>
    <w:p w14:paraId="270E27D0" w14:textId="77777777" w:rsidR="00390751" w:rsidRPr="00A32875" w:rsidRDefault="00390751" w:rsidP="00390751">
      <w:pPr>
        <w:pStyle w:val="Deckblatt"/>
      </w:pPr>
      <w:r w:rsidRPr="00A32875">
        <w:t xml:space="preserve">WDR-Aktenzeichen: </w:t>
      </w:r>
      <w:r w:rsidRPr="008D6B0E">
        <w:t>DPT V</w:t>
      </w:r>
      <w:r>
        <w:t>2/2026</w:t>
      </w:r>
    </w:p>
    <w:p w14:paraId="42F4431C" w14:textId="77777777" w:rsidR="00390751" w:rsidRPr="005D4E84" w:rsidRDefault="00390751" w:rsidP="005D4E84">
      <w:pPr>
        <w:pStyle w:val="Deckblatt"/>
      </w:pPr>
    </w:p>
    <w:p w14:paraId="2EB639DC" w14:textId="62F2921A" w:rsidR="00F34005" w:rsidRPr="005D4E84" w:rsidRDefault="00F34005" w:rsidP="00CA28D7">
      <w:pPr>
        <w:pStyle w:val="Deckblatt"/>
        <w:spacing w:line="240" w:lineRule="atLeast"/>
      </w:pPr>
      <w:r w:rsidRPr="005D4E84">
        <w:t>Westdeutscher Rundfunk Köln</w:t>
      </w:r>
    </w:p>
    <w:p w14:paraId="1FD676BB" w14:textId="239A269A" w:rsidR="00F34005" w:rsidRPr="005D4E84" w:rsidRDefault="00F34005" w:rsidP="00CA28D7">
      <w:pPr>
        <w:pStyle w:val="Deckblatt"/>
        <w:spacing w:line="240" w:lineRule="atLeast"/>
      </w:pPr>
      <w:r w:rsidRPr="005D4E84">
        <w:t>Anstalt des öffentlichen Rechts</w:t>
      </w:r>
    </w:p>
    <w:p w14:paraId="01959431" w14:textId="6803251F" w:rsidR="00F34005" w:rsidRPr="005D4E84" w:rsidRDefault="00F34005" w:rsidP="00CA28D7">
      <w:pPr>
        <w:pStyle w:val="Deckblatt"/>
        <w:spacing w:line="240" w:lineRule="atLeast"/>
      </w:pPr>
      <w:r w:rsidRPr="005D4E84">
        <w:t>Appellhofplatz 1</w:t>
      </w:r>
    </w:p>
    <w:p w14:paraId="6262CE60" w14:textId="23EEC603" w:rsidR="00F34005" w:rsidRPr="005D4E84" w:rsidRDefault="00F34005" w:rsidP="00CA28D7">
      <w:pPr>
        <w:pStyle w:val="Deckblatt"/>
        <w:spacing w:line="240" w:lineRule="atLeast"/>
      </w:pPr>
      <w:r w:rsidRPr="005D4E84">
        <w:t>50667 Köln</w:t>
      </w:r>
    </w:p>
    <w:p w14:paraId="03942A06" w14:textId="1A2F274D" w:rsidR="00F34005" w:rsidRPr="005D4E84" w:rsidRDefault="00E80503" w:rsidP="00CA28D7">
      <w:pPr>
        <w:pStyle w:val="Deckblatt"/>
        <w:spacing w:line="240" w:lineRule="atLeast"/>
      </w:pPr>
      <w:r w:rsidRPr="005D4E84">
        <w:t>Deutschland</w:t>
      </w:r>
    </w:p>
    <w:p w14:paraId="78E5A6AB" w14:textId="77777777" w:rsidR="00A46C8B" w:rsidRPr="00A32875" w:rsidRDefault="00A46C8B" w:rsidP="005D4E84">
      <w:pPr>
        <w:pStyle w:val="Deckblatt"/>
      </w:pPr>
    </w:p>
    <w:p w14:paraId="04EDABCA" w14:textId="722B9E4C" w:rsidR="00662E09" w:rsidRPr="00197B68" w:rsidRDefault="00DD16DF" w:rsidP="00197B68">
      <w:pPr>
        <w:pStyle w:val="Deckblatt"/>
        <w:jc w:val="left"/>
        <w:rPr>
          <w:b w:val="0"/>
          <w:noProof/>
          <w:sz w:val="22"/>
          <w:szCs w:val="22"/>
        </w:rPr>
        <w:sectPr w:rsidR="00662E09" w:rsidRPr="00197B68" w:rsidSect="00662E09">
          <w:headerReference w:type="even" r:id="rId11"/>
          <w:headerReference w:type="default" r:id="rId12"/>
          <w:footerReference w:type="even" r:id="rId13"/>
          <w:footerReference w:type="default" r:id="rId14"/>
          <w:headerReference w:type="first" r:id="rId15"/>
          <w:footerReference w:type="first" r:id="rId16"/>
          <w:pgSz w:w="11906" w:h="16838" w:code="9"/>
          <w:pgMar w:top="1418" w:right="992" w:bottom="1134" w:left="1418" w:header="567" w:footer="567" w:gutter="0"/>
          <w:cols w:space="708"/>
          <w:titlePg/>
          <w:docGrid w:linePitch="360"/>
        </w:sectPr>
      </w:pPr>
      <w:r w:rsidRPr="00197B68">
        <w:rPr>
          <w:b w:val="0"/>
          <w:noProof/>
          <w:sz w:val="22"/>
          <w:szCs w:val="22"/>
        </w:rPr>
        <w:t xml:space="preserve">Stand: </w:t>
      </w:r>
      <w:r w:rsidR="00EB2E24">
        <w:rPr>
          <w:b w:val="0"/>
          <w:noProof/>
          <w:sz w:val="22"/>
          <w:szCs w:val="22"/>
        </w:rPr>
        <w:t>1</w:t>
      </w:r>
      <w:r w:rsidR="003F2497">
        <w:rPr>
          <w:b w:val="0"/>
          <w:noProof/>
          <w:sz w:val="22"/>
          <w:szCs w:val="22"/>
        </w:rPr>
        <w:t>3</w:t>
      </w:r>
      <w:r w:rsidR="00CC4C23">
        <w:rPr>
          <w:b w:val="0"/>
          <w:noProof/>
          <w:sz w:val="22"/>
          <w:szCs w:val="22"/>
        </w:rPr>
        <w:t>.0</w:t>
      </w:r>
      <w:r w:rsidR="001C6C62">
        <w:rPr>
          <w:b w:val="0"/>
          <w:noProof/>
          <w:sz w:val="22"/>
          <w:szCs w:val="22"/>
        </w:rPr>
        <w:t>5</w:t>
      </w:r>
      <w:r w:rsidR="00CC4C23">
        <w:rPr>
          <w:b w:val="0"/>
          <w:noProof/>
          <w:sz w:val="22"/>
          <w:szCs w:val="22"/>
        </w:rPr>
        <w:t>.2026</w:t>
      </w:r>
    </w:p>
    <w:p w14:paraId="2CE40457" w14:textId="77777777" w:rsidR="00CF69EE" w:rsidRPr="00485F7C" w:rsidRDefault="00CF69EE" w:rsidP="00B21DF9">
      <w:pPr>
        <w:pStyle w:val="VI-Verzeichnis"/>
        <w:rPr>
          <w:rStyle w:val="StandardFett"/>
          <w:szCs w:val="22"/>
        </w:rPr>
      </w:pPr>
      <w:r w:rsidRPr="00485F7C">
        <w:rPr>
          <w:rStyle w:val="StandardFett"/>
          <w:szCs w:val="22"/>
        </w:rPr>
        <w:lastRenderedPageBreak/>
        <w:t>Inhaltsverzeichnis</w:t>
      </w:r>
    </w:p>
    <w:bookmarkStart w:id="0" w:name="_Toc274838388"/>
    <w:bookmarkStart w:id="1" w:name="_Toc274839245"/>
    <w:bookmarkStart w:id="2" w:name="_Toc274839911"/>
    <w:bookmarkStart w:id="3" w:name="_Toc274840260"/>
    <w:bookmarkStart w:id="4" w:name="_Toc274840398"/>
    <w:bookmarkStart w:id="5" w:name="_Toc274840925"/>
    <w:bookmarkStart w:id="6" w:name="_Toc274905613"/>
    <w:bookmarkStart w:id="7" w:name="_Toc274913660"/>
    <w:bookmarkStart w:id="8" w:name="_Toc276127638"/>
    <w:bookmarkStart w:id="9" w:name="_Toc276454141"/>
    <w:bookmarkStart w:id="10" w:name="_Toc276454339"/>
    <w:bookmarkStart w:id="11" w:name="_Toc277229386"/>
    <w:bookmarkStart w:id="12" w:name="_Toc277229792"/>
    <w:bookmarkStart w:id="13" w:name="_Toc277229970"/>
    <w:bookmarkStart w:id="14" w:name="_Toc277230236"/>
    <w:bookmarkStart w:id="15" w:name="_Toc274838389"/>
    <w:bookmarkStart w:id="16" w:name="_Toc274839246"/>
    <w:bookmarkStart w:id="17" w:name="_Toc274839912"/>
    <w:bookmarkStart w:id="18" w:name="_Toc274840261"/>
    <w:bookmarkStart w:id="19" w:name="_Toc274840399"/>
    <w:bookmarkStart w:id="20" w:name="_Toc274840926"/>
    <w:bookmarkStart w:id="21" w:name="_Toc274905614"/>
    <w:bookmarkStart w:id="22" w:name="_Toc274913661"/>
    <w:bookmarkStart w:id="23" w:name="_Toc276127639"/>
    <w:bookmarkStart w:id="24" w:name="_Toc276454142"/>
    <w:bookmarkStart w:id="25" w:name="_Toc276454340"/>
    <w:bookmarkStart w:id="26" w:name="_Toc277229387"/>
    <w:bookmarkStart w:id="27" w:name="_Toc277229793"/>
    <w:bookmarkStart w:id="28" w:name="_Toc277229971"/>
    <w:bookmarkStart w:id="29" w:name="_Toc277230237"/>
    <w:bookmarkStart w:id="30" w:name="_Ref195087550"/>
    <w:bookmarkStart w:id="31" w:name="_Ref195087567"/>
    <w:bookmarkStart w:id="32" w:name="_Ref195087607"/>
    <w:bookmarkStart w:id="33" w:name="_Ref276454283"/>
    <w:bookmarkStart w:id="34" w:name="_Ref276454289"/>
    <w:bookmarkStart w:id="35" w:name="_Ref289869080"/>
    <w:bookmarkStart w:id="36" w:name="_Toc1871594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0D82CE3" w14:textId="57C32F1D" w:rsidR="00060BE6" w:rsidRPr="00BC7F97" w:rsidRDefault="002D149C" w:rsidP="00B21DF9">
      <w:pPr>
        <w:pStyle w:val="VI-Verzeichnis"/>
        <w:rPr>
          <w:rStyle w:val="StandardFett"/>
          <w:szCs w:val="22"/>
        </w:rPr>
      </w:pPr>
      <w:r w:rsidRPr="006749DB">
        <w:rPr>
          <w:rStyle w:val="Hyperlink"/>
          <w:rFonts w:eastAsiaTheme="minorEastAsia" w:cstheme="minorBidi"/>
          <w:b w:val="0"/>
          <w:color w:val="auto"/>
          <w:szCs w:val="22"/>
          <w:u w:val="none"/>
        </w:rPr>
        <w:fldChar w:fldCharType="begin"/>
      </w:r>
      <w:r w:rsidRPr="006749DB">
        <w:rPr>
          <w:rStyle w:val="Hyperlink"/>
          <w:color w:val="auto"/>
          <w:u w:val="none"/>
        </w:rPr>
        <w:instrText xml:space="preserve"> TOC \o "1-3" \h \z \u </w:instrText>
      </w:r>
      <w:r w:rsidRPr="006749DB">
        <w:rPr>
          <w:rStyle w:val="Hyperlink"/>
          <w:rFonts w:eastAsiaTheme="minorEastAsia" w:cstheme="minorBidi"/>
          <w:b w:val="0"/>
          <w:color w:val="auto"/>
          <w:szCs w:val="22"/>
          <w:u w:val="none"/>
        </w:rPr>
        <w:fldChar w:fldCharType="separate"/>
      </w:r>
      <w:hyperlink w:anchor="_Toc229490729" w:history="1">
        <w:r w:rsidR="00060BE6" w:rsidRPr="00BC7F97">
          <w:rPr>
            <w:rStyle w:val="StandardFett"/>
          </w:rPr>
          <w:t>1.</w:t>
        </w:r>
        <w:r w:rsidR="00060BE6" w:rsidRPr="00BC7F97">
          <w:rPr>
            <w:rStyle w:val="StandardFett"/>
            <w:szCs w:val="22"/>
          </w:rPr>
          <w:tab/>
        </w:r>
        <w:r w:rsidR="00060BE6" w:rsidRPr="00BC7F97">
          <w:rPr>
            <w:rStyle w:val="StandardFett"/>
          </w:rPr>
          <w:t>Kurzdarstellung des Gegenstandes der Beschaffung</w:t>
        </w:r>
        <w:r w:rsidR="00060BE6" w:rsidRPr="00BC7F97">
          <w:rPr>
            <w:rStyle w:val="StandardFett"/>
            <w:webHidden/>
          </w:rPr>
          <w:tab/>
        </w:r>
        <w:r w:rsidR="00060BE6" w:rsidRPr="00BC7F97">
          <w:rPr>
            <w:rStyle w:val="StandardFett"/>
            <w:webHidden/>
          </w:rPr>
          <w:fldChar w:fldCharType="begin"/>
        </w:r>
        <w:r w:rsidR="00060BE6" w:rsidRPr="00BC7F97">
          <w:rPr>
            <w:rStyle w:val="StandardFett"/>
            <w:webHidden/>
          </w:rPr>
          <w:instrText xml:space="preserve"> PAGEREF _Toc229490729 \h </w:instrText>
        </w:r>
        <w:r w:rsidR="00060BE6" w:rsidRPr="00BC7F97">
          <w:rPr>
            <w:rStyle w:val="StandardFett"/>
            <w:webHidden/>
          </w:rPr>
        </w:r>
        <w:r w:rsidR="00060BE6" w:rsidRPr="00BC7F97">
          <w:rPr>
            <w:rStyle w:val="StandardFett"/>
            <w:webHidden/>
          </w:rPr>
          <w:fldChar w:fldCharType="separate"/>
        </w:r>
        <w:r w:rsidR="00B21DF9">
          <w:rPr>
            <w:rStyle w:val="StandardFett"/>
            <w:webHidden/>
          </w:rPr>
          <w:t>3</w:t>
        </w:r>
        <w:r w:rsidR="00060BE6" w:rsidRPr="00BC7F97">
          <w:rPr>
            <w:rStyle w:val="StandardFett"/>
            <w:webHidden/>
          </w:rPr>
          <w:fldChar w:fldCharType="end"/>
        </w:r>
      </w:hyperlink>
    </w:p>
    <w:p w14:paraId="703ED5E1" w14:textId="2BE5B2DD" w:rsidR="00060BE6" w:rsidRPr="00BC7F97" w:rsidRDefault="00060BE6" w:rsidP="00B21DF9">
      <w:pPr>
        <w:pStyle w:val="VI-Verzeichnis"/>
        <w:rPr>
          <w:rStyle w:val="StandardFett"/>
          <w:szCs w:val="22"/>
        </w:rPr>
      </w:pPr>
      <w:hyperlink w:anchor="_Toc229490730" w:history="1">
        <w:r w:rsidRPr="00BC7F97">
          <w:rPr>
            <w:rStyle w:val="StandardFett"/>
          </w:rPr>
          <w:t>2.</w:t>
        </w:r>
        <w:r w:rsidRPr="00BC7F97">
          <w:rPr>
            <w:rStyle w:val="StandardFett"/>
            <w:szCs w:val="22"/>
          </w:rPr>
          <w:tab/>
        </w:r>
        <w:r w:rsidRPr="00BC7F97">
          <w:rPr>
            <w:rStyle w:val="StandardFett"/>
          </w:rPr>
          <w:t>Angebots- und Bewerbungsbedingungen</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_Toc229490730 \h </w:instrText>
        </w:r>
        <w:r w:rsidRPr="00BC7F97">
          <w:rPr>
            <w:rStyle w:val="StandardFett"/>
            <w:webHidden/>
          </w:rPr>
        </w:r>
        <w:r w:rsidRPr="00BC7F97">
          <w:rPr>
            <w:rStyle w:val="StandardFett"/>
            <w:webHidden/>
          </w:rPr>
          <w:fldChar w:fldCharType="separate"/>
        </w:r>
        <w:r w:rsidR="00B21DF9">
          <w:rPr>
            <w:rStyle w:val="StandardFett"/>
            <w:webHidden/>
          </w:rPr>
          <w:t>3</w:t>
        </w:r>
        <w:r w:rsidRPr="00BC7F97">
          <w:rPr>
            <w:rStyle w:val="StandardFett"/>
            <w:webHidden/>
          </w:rPr>
          <w:fldChar w:fldCharType="end"/>
        </w:r>
      </w:hyperlink>
    </w:p>
    <w:p w14:paraId="35A01BA4" w14:textId="256ECD49" w:rsidR="00060BE6" w:rsidRPr="00BC7F97" w:rsidRDefault="00060BE6" w:rsidP="00B21DF9">
      <w:pPr>
        <w:pStyle w:val="VI-Verzeichnis"/>
        <w:rPr>
          <w:rStyle w:val="StandardFett"/>
        </w:rPr>
      </w:pPr>
      <w:hyperlink w:anchor="_Toc229490731" w:history="1">
        <w:r w:rsidRPr="00BC7F97">
          <w:rPr>
            <w:rStyle w:val="StandardFett"/>
          </w:rPr>
          <w:t>2.1</w:t>
        </w:r>
        <w:r w:rsidRPr="00BC7F97">
          <w:rPr>
            <w:rStyle w:val="StandardFett"/>
          </w:rPr>
          <w:tab/>
          <w:t>Grundsätzliche Bestimmungen</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_Toc229490731 \h </w:instrText>
        </w:r>
        <w:r w:rsidRPr="00BC7F97">
          <w:rPr>
            <w:rStyle w:val="StandardFett"/>
            <w:webHidden/>
          </w:rPr>
        </w:r>
        <w:r w:rsidRPr="00BC7F97">
          <w:rPr>
            <w:rStyle w:val="StandardFett"/>
            <w:webHidden/>
          </w:rPr>
          <w:fldChar w:fldCharType="separate"/>
        </w:r>
        <w:r w:rsidR="00B21DF9">
          <w:rPr>
            <w:rStyle w:val="StandardFett"/>
            <w:webHidden/>
          </w:rPr>
          <w:t>3</w:t>
        </w:r>
        <w:r w:rsidRPr="00BC7F97">
          <w:rPr>
            <w:rStyle w:val="StandardFett"/>
            <w:webHidden/>
          </w:rPr>
          <w:fldChar w:fldCharType="end"/>
        </w:r>
      </w:hyperlink>
    </w:p>
    <w:p w14:paraId="5A5122A4" w14:textId="1AC323C2" w:rsidR="00060BE6" w:rsidRPr="00BC7F97" w:rsidRDefault="00060BE6" w:rsidP="00B21DF9">
      <w:pPr>
        <w:pStyle w:val="VI-Verzeichnis"/>
        <w:rPr>
          <w:rStyle w:val="StandardFett"/>
        </w:rPr>
      </w:pPr>
      <w:hyperlink w:anchor="_Toc229490732" w:history="1">
        <w:r w:rsidRPr="00BC7F97">
          <w:rPr>
            <w:rStyle w:val="StandardFett"/>
          </w:rPr>
          <w:t>2.2</w:t>
        </w:r>
        <w:r w:rsidRPr="00BC7F97">
          <w:rPr>
            <w:rStyle w:val="StandardFett"/>
          </w:rPr>
          <w:tab/>
          <w:t>Vergabestelle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_Toc229490732 \h </w:instrText>
        </w:r>
        <w:r w:rsidRPr="00BC7F97">
          <w:rPr>
            <w:rStyle w:val="StandardFett"/>
            <w:webHidden/>
          </w:rPr>
        </w:r>
        <w:r w:rsidRPr="00BC7F97">
          <w:rPr>
            <w:rStyle w:val="StandardFett"/>
            <w:webHidden/>
          </w:rPr>
          <w:fldChar w:fldCharType="separate"/>
        </w:r>
        <w:r w:rsidR="00B21DF9">
          <w:rPr>
            <w:rStyle w:val="StandardFett"/>
            <w:webHidden/>
          </w:rPr>
          <w:t>3</w:t>
        </w:r>
        <w:r w:rsidRPr="00BC7F97">
          <w:rPr>
            <w:rStyle w:val="StandardFett"/>
            <w:webHidden/>
          </w:rPr>
          <w:fldChar w:fldCharType="end"/>
        </w:r>
      </w:hyperlink>
    </w:p>
    <w:p w14:paraId="75AAD307" w14:textId="5F081E88" w:rsidR="00060BE6" w:rsidRPr="00BC7F97" w:rsidRDefault="00060BE6" w:rsidP="00B21DF9">
      <w:pPr>
        <w:pStyle w:val="VI-Verzeichnis"/>
        <w:rPr>
          <w:rStyle w:val="StandardFett"/>
        </w:rPr>
      </w:pPr>
      <w:hyperlink w:anchor="_Toc229490733" w:history="1">
        <w:r w:rsidRPr="00BC7F97">
          <w:rPr>
            <w:rStyle w:val="StandardFett"/>
          </w:rPr>
          <w:t>2.3</w:t>
        </w:r>
        <w:r w:rsidRPr="00BC7F97">
          <w:rPr>
            <w:rStyle w:val="StandardFett"/>
          </w:rPr>
          <w:tab/>
          <w:t>Übersicht über den Verfahrensablauf</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_Toc229490733 \h </w:instrText>
        </w:r>
        <w:r w:rsidRPr="00BC7F97">
          <w:rPr>
            <w:rStyle w:val="StandardFett"/>
            <w:webHidden/>
          </w:rPr>
        </w:r>
        <w:r w:rsidRPr="00BC7F97">
          <w:rPr>
            <w:rStyle w:val="StandardFett"/>
            <w:webHidden/>
          </w:rPr>
          <w:fldChar w:fldCharType="separate"/>
        </w:r>
        <w:r w:rsidR="00B21DF9">
          <w:rPr>
            <w:rStyle w:val="StandardFett"/>
            <w:webHidden/>
          </w:rPr>
          <w:t>3</w:t>
        </w:r>
        <w:r w:rsidRPr="00BC7F97">
          <w:rPr>
            <w:rStyle w:val="StandardFett"/>
            <w:webHidden/>
          </w:rPr>
          <w:fldChar w:fldCharType="end"/>
        </w:r>
      </w:hyperlink>
    </w:p>
    <w:p w14:paraId="356EB180" w14:textId="6783851A" w:rsidR="00060BE6" w:rsidRPr="00BC7F97" w:rsidRDefault="00060BE6" w:rsidP="00B21DF9">
      <w:pPr>
        <w:pStyle w:val="VI-Verzeichnis"/>
        <w:rPr>
          <w:rStyle w:val="StandardFett"/>
        </w:rPr>
      </w:pPr>
      <w:hyperlink w:anchor="_Toc229490734" w:history="1">
        <w:r w:rsidRPr="00BC7F97">
          <w:rPr>
            <w:rStyle w:val="StandardFett"/>
          </w:rPr>
          <w:t>2.4</w:t>
        </w:r>
        <w:r w:rsidRPr="00BC7F97">
          <w:rPr>
            <w:rStyle w:val="StandardFett"/>
          </w:rPr>
          <w:tab/>
          <w:t>Terminplan</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_Toc229490734 \h </w:instrText>
        </w:r>
        <w:r w:rsidRPr="00BC7F97">
          <w:rPr>
            <w:rStyle w:val="StandardFett"/>
            <w:webHidden/>
          </w:rPr>
        </w:r>
        <w:r w:rsidRPr="00BC7F97">
          <w:rPr>
            <w:rStyle w:val="StandardFett"/>
            <w:webHidden/>
          </w:rPr>
          <w:fldChar w:fldCharType="separate"/>
        </w:r>
        <w:r w:rsidR="00B21DF9">
          <w:rPr>
            <w:rStyle w:val="StandardFett"/>
            <w:webHidden/>
          </w:rPr>
          <w:t>5</w:t>
        </w:r>
        <w:r w:rsidRPr="00BC7F97">
          <w:rPr>
            <w:rStyle w:val="StandardFett"/>
            <w:webHidden/>
          </w:rPr>
          <w:fldChar w:fldCharType="end"/>
        </w:r>
      </w:hyperlink>
    </w:p>
    <w:p w14:paraId="729C3C03" w14:textId="0979B57C" w:rsidR="00060BE6" w:rsidRPr="00BC7F97" w:rsidRDefault="00060BE6" w:rsidP="00B21DF9">
      <w:pPr>
        <w:pStyle w:val="VI-Verzeichnis"/>
        <w:rPr>
          <w:rStyle w:val="StandardFett"/>
        </w:rPr>
      </w:pPr>
      <w:hyperlink w:anchor="_Toc229490735" w:history="1">
        <w:r w:rsidRPr="00BC7F97">
          <w:rPr>
            <w:rStyle w:val="StandardFett"/>
          </w:rPr>
          <w:t>2.5</w:t>
        </w:r>
        <w:r w:rsidRPr="00BC7F97">
          <w:rPr>
            <w:rStyle w:val="StandardFett"/>
          </w:rPr>
          <w:tab/>
          <w:t>Fragen zur Vergabe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_Toc229490735 \h </w:instrText>
        </w:r>
        <w:r w:rsidRPr="00BC7F97">
          <w:rPr>
            <w:rStyle w:val="StandardFett"/>
            <w:webHidden/>
          </w:rPr>
        </w:r>
        <w:r w:rsidRPr="00BC7F97">
          <w:rPr>
            <w:rStyle w:val="StandardFett"/>
            <w:webHidden/>
          </w:rPr>
          <w:fldChar w:fldCharType="separate"/>
        </w:r>
        <w:r w:rsidR="00B21DF9">
          <w:rPr>
            <w:rStyle w:val="StandardFett"/>
            <w:webHidden/>
          </w:rPr>
          <w:t>5</w:t>
        </w:r>
        <w:r w:rsidRPr="00BC7F97">
          <w:rPr>
            <w:rStyle w:val="StandardFett"/>
            <w:webHidden/>
          </w:rPr>
          <w:fldChar w:fldCharType="end"/>
        </w:r>
      </w:hyperlink>
    </w:p>
    <w:p w14:paraId="6EB727FD" w14:textId="712D220A" w:rsidR="00060BE6" w:rsidRPr="00BC7F97" w:rsidRDefault="00060BE6" w:rsidP="00B21DF9">
      <w:pPr>
        <w:pStyle w:val="VI-Verzeichnis"/>
        <w:rPr>
          <w:rStyle w:val="StandardFett"/>
        </w:rPr>
      </w:pPr>
      <w:hyperlink w:anchor="_Toc229490736" w:history="1">
        <w:r w:rsidRPr="00BC7F97">
          <w:rPr>
            <w:rStyle w:val="StandardFett"/>
          </w:rPr>
          <w:t>2.6</w:t>
        </w:r>
        <w:r w:rsidRPr="00BC7F97">
          <w:rPr>
            <w:rStyle w:val="StandardFett"/>
          </w:rPr>
          <w:tab/>
          <w:t>Inhalt und Aufbau der/des Angebote/s – wichtige Hinweise für die Erstellung</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_Toc229490736 \h </w:instrText>
        </w:r>
        <w:r w:rsidRPr="00BC7F97">
          <w:rPr>
            <w:rStyle w:val="StandardFett"/>
            <w:webHidden/>
          </w:rPr>
        </w:r>
        <w:r w:rsidRPr="00BC7F97">
          <w:rPr>
            <w:rStyle w:val="StandardFett"/>
            <w:webHidden/>
          </w:rPr>
          <w:fldChar w:fldCharType="separate"/>
        </w:r>
        <w:r w:rsidR="00B21DF9">
          <w:rPr>
            <w:rStyle w:val="StandardFett"/>
            <w:webHidden/>
          </w:rPr>
          <w:t>6</w:t>
        </w:r>
        <w:r w:rsidRPr="00BC7F97">
          <w:rPr>
            <w:rStyle w:val="StandardFett"/>
            <w:webHidden/>
          </w:rPr>
          <w:fldChar w:fldCharType="end"/>
        </w:r>
      </w:hyperlink>
    </w:p>
    <w:p w14:paraId="0385FA24" w14:textId="1E8AA9E5" w:rsidR="00060BE6" w:rsidRPr="00BC7F97" w:rsidRDefault="00060BE6" w:rsidP="00B21DF9">
      <w:pPr>
        <w:pStyle w:val="VI-Verzeichnis"/>
        <w:rPr>
          <w:rStyle w:val="StandardFett"/>
          <w:szCs w:val="22"/>
        </w:rPr>
      </w:pPr>
      <w:hyperlink w:anchor="_Toc229490737" w:history="1">
        <w:r w:rsidRPr="00BC7F97">
          <w:rPr>
            <w:rStyle w:val="StandardFett"/>
          </w:rPr>
          <w:t>2.6.1</w:t>
        </w:r>
        <w:r w:rsidRPr="00BC7F97">
          <w:rPr>
            <w:rStyle w:val="StandardFett"/>
            <w:szCs w:val="22"/>
          </w:rPr>
          <w:tab/>
        </w:r>
        <w:r w:rsidRPr="00BC7F97">
          <w:rPr>
            <w:rStyle w:val="StandardFett"/>
          </w:rPr>
          <w:t>Form der Angebote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_Toc229490737 \h </w:instrText>
        </w:r>
        <w:r w:rsidRPr="00BC7F97">
          <w:rPr>
            <w:rStyle w:val="StandardFett"/>
            <w:webHidden/>
          </w:rPr>
        </w:r>
        <w:r w:rsidRPr="00BC7F97">
          <w:rPr>
            <w:rStyle w:val="StandardFett"/>
            <w:webHidden/>
          </w:rPr>
          <w:fldChar w:fldCharType="separate"/>
        </w:r>
        <w:r w:rsidR="00B21DF9">
          <w:rPr>
            <w:rStyle w:val="StandardFett"/>
            <w:webHidden/>
          </w:rPr>
          <w:t>6</w:t>
        </w:r>
        <w:r w:rsidRPr="00BC7F97">
          <w:rPr>
            <w:rStyle w:val="StandardFett"/>
            <w:webHidden/>
          </w:rPr>
          <w:fldChar w:fldCharType="end"/>
        </w:r>
      </w:hyperlink>
    </w:p>
    <w:p w14:paraId="45D9F9D7" w14:textId="67A74915" w:rsidR="00060BE6" w:rsidRPr="00BC7F97" w:rsidRDefault="00060BE6" w:rsidP="00B21DF9">
      <w:pPr>
        <w:pStyle w:val="VI-Verzeichnis"/>
        <w:rPr>
          <w:rStyle w:val="StandardFett"/>
          <w:szCs w:val="22"/>
        </w:rPr>
      </w:pPr>
      <w:hyperlink w:anchor="_Toc229490738" w:history="1">
        <w:r w:rsidRPr="00BC7F97">
          <w:rPr>
            <w:rStyle w:val="StandardFett"/>
          </w:rPr>
          <w:t>2.6.2</w:t>
        </w:r>
        <w:r w:rsidRPr="00BC7F97">
          <w:rPr>
            <w:rStyle w:val="StandardFett"/>
            <w:szCs w:val="22"/>
          </w:rPr>
          <w:tab/>
        </w:r>
        <w:r w:rsidRPr="00BC7F97">
          <w:rPr>
            <w:rStyle w:val="StandardFett"/>
          </w:rPr>
          <w:t>Ausfüllhinweis</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_Toc229490738 \h </w:instrText>
        </w:r>
        <w:r w:rsidRPr="00BC7F97">
          <w:rPr>
            <w:rStyle w:val="StandardFett"/>
            <w:webHidden/>
          </w:rPr>
        </w:r>
        <w:r w:rsidRPr="00BC7F97">
          <w:rPr>
            <w:rStyle w:val="StandardFett"/>
            <w:webHidden/>
          </w:rPr>
          <w:fldChar w:fldCharType="separate"/>
        </w:r>
        <w:r w:rsidR="00B21DF9">
          <w:rPr>
            <w:rStyle w:val="StandardFett"/>
            <w:webHidden/>
          </w:rPr>
          <w:t>6</w:t>
        </w:r>
        <w:r w:rsidRPr="00BC7F97">
          <w:rPr>
            <w:rStyle w:val="StandardFett"/>
            <w:webHidden/>
          </w:rPr>
          <w:fldChar w:fldCharType="end"/>
        </w:r>
      </w:hyperlink>
    </w:p>
    <w:p w14:paraId="565280E0" w14:textId="2D7B196F" w:rsidR="00060BE6" w:rsidRPr="00BC7F97" w:rsidRDefault="00060BE6" w:rsidP="00B21DF9">
      <w:pPr>
        <w:pStyle w:val="VI-Verzeichnis"/>
        <w:rPr>
          <w:rStyle w:val="StandardFett"/>
          <w:szCs w:val="22"/>
        </w:rPr>
      </w:pPr>
      <w:hyperlink w:anchor="_Toc229490739" w:history="1">
        <w:r w:rsidRPr="00BC7F97">
          <w:rPr>
            <w:rStyle w:val="StandardFett"/>
          </w:rPr>
          <w:t>2.6.3</w:t>
        </w:r>
        <w:r w:rsidRPr="00BC7F97">
          <w:rPr>
            <w:rStyle w:val="StandardFett"/>
            <w:szCs w:val="22"/>
          </w:rPr>
          <w:tab/>
        </w:r>
        <w:r w:rsidRPr="00BC7F97">
          <w:rPr>
            <w:rStyle w:val="StandardFett"/>
          </w:rPr>
          <w:t>Vollständigkeit des Angebotes</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_Toc229490739 \h </w:instrText>
        </w:r>
        <w:r w:rsidRPr="00BC7F97">
          <w:rPr>
            <w:rStyle w:val="StandardFett"/>
            <w:webHidden/>
          </w:rPr>
        </w:r>
        <w:r w:rsidRPr="00BC7F97">
          <w:rPr>
            <w:rStyle w:val="StandardFett"/>
            <w:webHidden/>
          </w:rPr>
          <w:fldChar w:fldCharType="separate"/>
        </w:r>
        <w:r w:rsidR="00B21DF9">
          <w:rPr>
            <w:rStyle w:val="StandardFett"/>
            <w:webHidden/>
          </w:rPr>
          <w:t>6</w:t>
        </w:r>
        <w:r w:rsidRPr="00BC7F97">
          <w:rPr>
            <w:rStyle w:val="StandardFett"/>
            <w:webHidden/>
          </w:rPr>
          <w:fldChar w:fldCharType="end"/>
        </w:r>
      </w:hyperlink>
    </w:p>
    <w:p w14:paraId="3626EE10" w14:textId="12BD1066" w:rsidR="00060BE6" w:rsidRPr="00BC7F97" w:rsidRDefault="00060BE6" w:rsidP="00B21DF9">
      <w:pPr>
        <w:pStyle w:val="VI-Verzeichnis"/>
        <w:rPr>
          <w:rStyle w:val="StandardFett"/>
        </w:rPr>
      </w:pPr>
      <w:hyperlink w:anchor="_Toc229490740" w:history="1">
        <w:r w:rsidRPr="00BC7F97">
          <w:rPr>
            <w:rStyle w:val="StandardFett"/>
          </w:rPr>
          <w:t>2.7</w:t>
        </w:r>
        <w:r w:rsidRPr="00BC7F97">
          <w:rPr>
            <w:rStyle w:val="StandardFett"/>
          </w:rPr>
          <w:tab/>
          <w:t>Vertragliche Regelungen</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_Toc229490740 \h </w:instrText>
        </w:r>
        <w:r w:rsidRPr="00BC7F97">
          <w:rPr>
            <w:rStyle w:val="StandardFett"/>
            <w:webHidden/>
          </w:rPr>
        </w:r>
        <w:r w:rsidRPr="00BC7F97">
          <w:rPr>
            <w:rStyle w:val="StandardFett"/>
            <w:webHidden/>
          </w:rPr>
          <w:fldChar w:fldCharType="separate"/>
        </w:r>
        <w:r w:rsidR="00B21DF9">
          <w:rPr>
            <w:rStyle w:val="StandardFett"/>
            <w:webHidden/>
          </w:rPr>
          <w:t>7</w:t>
        </w:r>
        <w:r w:rsidRPr="00BC7F97">
          <w:rPr>
            <w:rStyle w:val="StandardFett"/>
            <w:webHidden/>
          </w:rPr>
          <w:fldChar w:fldCharType="end"/>
        </w:r>
      </w:hyperlink>
    </w:p>
    <w:p w14:paraId="0E87A9BE" w14:textId="59063748" w:rsidR="00060BE6" w:rsidRPr="00BC7F97" w:rsidRDefault="00060BE6" w:rsidP="00B21DF9">
      <w:pPr>
        <w:pStyle w:val="VI-Verzeichnis"/>
        <w:rPr>
          <w:rStyle w:val="StandardFett"/>
        </w:rPr>
      </w:pPr>
      <w:hyperlink w:anchor="_Toc229490741" w:history="1">
        <w:r w:rsidRPr="00BC7F97">
          <w:rPr>
            <w:rStyle w:val="StandardFett"/>
          </w:rPr>
          <w:t>2.8</w:t>
        </w:r>
        <w:r w:rsidRPr="00BC7F97">
          <w:rPr>
            <w:rStyle w:val="StandardFett"/>
          </w:rPr>
          <w:tab/>
          <w:t>Angebotsabgabe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_Toc229490741 \h </w:instrText>
        </w:r>
        <w:r w:rsidRPr="00BC7F97">
          <w:rPr>
            <w:rStyle w:val="StandardFett"/>
            <w:webHidden/>
          </w:rPr>
        </w:r>
        <w:r w:rsidRPr="00BC7F97">
          <w:rPr>
            <w:rStyle w:val="StandardFett"/>
            <w:webHidden/>
          </w:rPr>
          <w:fldChar w:fldCharType="separate"/>
        </w:r>
        <w:r w:rsidR="00B21DF9">
          <w:rPr>
            <w:rStyle w:val="StandardFett"/>
            <w:webHidden/>
          </w:rPr>
          <w:t>7</w:t>
        </w:r>
        <w:r w:rsidRPr="00BC7F97">
          <w:rPr>
            <w:rStyle w:val="StandardFett"/>
            <w:webHidden/>
          </w:rPr>
          <w:fldChar w:fldCharType="end"/>
        </w:r>
      </w:hyperlink>
    </w:p>
    <w:p w14:paraId="05878DE8" w14:textId="7BC4DF4E" w:rsidR="00060BE6" w:rsidRPr="00BC7F97" w:rsidRDefault="00060BE6" w:rsidP="00B21DF9">
      <w:pPr>
        <w:pStyle w:val="VI-Verzeichnis"/>
        <w:rPr>
          <w:rStyle w:val="StandardFett"/>
        </w:rPr>
      </w:pPr>
      <w:hyperlink w:anchor="_Toc229490742" w:history="1">
        <w:r w:rsidRPr="00BC7F97">
          <w:rPr>
            <w:rStyle w:val="StandardFett"/>
          </w:rPr>
          <w:t>2.9</w:t>
        </w:r>
        <w:r w:rsidRPr="00BC7F97">
          <w:rPr>
            <w:rStyle w:val="StandardFett"/>
          </w:rPr>
          <w:tab/>
          <w:t>Änderungen und Rücknahmen des Angebotes</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_Toc229490742 \h </w:instrText>
        </w:r>
        <w:r w:rsidRPr="00BC7F97">
          <w:rPr>
            <w:rStyle w:val="StandardFett"/>
            <w:webHidden/>
          </w:rPr>
        </w:r>
        <w:r w:rsidRPr="00BC7F97">
          <w:rPr>
            <w:rStyle w:val="StandardFett"/>
            <w:webHidden/>
          </w:rPr>
          <w:fldChar w:fldCharType="separate"/>
        </w:r>
        <w:r w:rsidR="00B21DF9">
          <w:rPr>
            <w:rStyle w:val="StandardFett"/>
            <w:webHidden/>
          </w:rPr>
          <w:t>7</w:t>
        </w:r>
        <w:r w:rsidRPr="00BC7F97">
          <w:rPr>
            <w:rStyle w:val="StandardFett"/>
            <w:webHidden/>
          </w:rPr>
          <w:fldChar w:fldCharType="end"/>
        </w:r>
      </w:hyperlink>
    </w:p>
    <w:p w14:paraId="3C5BB361" w14:textId="01B7E62E" w:rsidR="00060BE6" w:rsidRPr="00BC7F97" w:rsidRDefault="00060BE6" w:rsidP="00B21DF9">
      <w:pPr>
        <w:pStyle w:val="VI-Verzeichnis"/>
        <w:rPr>
          <w:rStyle w:val="StandardFett"/>
        </w:rPr>
      </w:pPr>
      <w:hyperlink w:anchor="_Toc229490743" w:history="1">
        <w:r w:rsidRPr="00BC7F97">
          <w:rPr>
            <w:rStyle w:val="StandardFett"/>
          </w:rPr>
          <w:t>2.10</w:t>
        </w:r>
        <w:r w:rsidRPr="00BC7F97">
          <w:rPr>
            <w:rStyle w:val="StandardFett"/>
          </w:rPr>
          <w:tab/>
          <w:t>Losweise Vergabe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_Toc229490743 \h </w:instrText>
        </w:r>
        <w:r w:rsidRPr="00BC7F97">
          <w:rPr>
            <w:rStyle w:val="StandardFett"/>
            <w:webHidden/>
          </w:rPr>
        </w:r>
        <w:r w:rsidRPr="00BC7F97">
          <w:rPr>
            <w:rStyle w:val="StandardFett"/>
            <w:webHidden/>
          </w:rPr>
          <w:fldChar w:fldCharType="separate"/>
        </w:r>
        <w:r w:rsidR="00B21DF9">
          <w:rPr>
            <w:rStyle w:val="StandardFett"/>
            <w:webHidden/>
          </w:rPr>
          <w:t>7</w:t>
        </w:r>
        <w:r w:rsidRPr="00BC7F97">
          <w:rPr>
            <w:rStyle w:val="StandardFett"/>
            <w:webHidden/>
          </w:rPr>
          <w:fldChar w:fldCharType="end"/>
        </w:r>
      </w:hyperlink>
    </w:p>
    <w:p w14:paraId="24FD6FA0" w14:textId="12E8261F" w:rsidR="00060BE6" w:rsidRPr="00BC7F97" w:rsidRDefault="00060BE6" w:rsidP="00B21DF9">
      <w:pPr>
        <w:pStyle w:val="VI-Verzeichnis"/>
        <w:rPr>
          <w:rStyle w:val="StandardFett"/>
        </w:rPr>
      </w:pPr>
      <w:hyperlink w:anchor="_Toc229490744" w:history="1">
        <w:r w:rsidRPr="00BC7F97">
          <w:rPr>
            <w:rStyle w:val="StandardFett"/>
          </w:rPr>
          <w:t>2.11</w:t>
        </w:r>
        <w:r w:rsidRPr="00BC7F97">
          <w:rPr>
            <w:rStyle w:val="StandardFett"/>
          </w:rPr>
          <w:tab/>
          <w:t>Vergütung/ Kostenerstattung für die Erstellung der/des Angebote/s</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_Toc229490744 \h </w:instrText>
        </w:r>
        <w:r w:rsidRPr="00BC7F97">
          <w:rPr>
            <w:rStyle w:val="StandardFett"/>
            <w:webHidden/>
          </w:rPr>
        </w:r>
        <w:r w:rsidRPr="00BC7F97">
          <w:rPr>
            <w:rStyle w:val="StandardFett"/>
            <w:webHidden/>
          </w:rPr>
          <w:fldChar w:fldCharType="separate"/>
        </w:r>
        <w:r w:rsidR="00B21DF9">
          <w:rPr>
            <w:rStyle w:val="StandardFett"/>
            <w:webHidden/>
          </w:rPr>
          <w:t>8</w:t>
        </w:r>
        <w:r w:rsidRPr="00BC7F97">
          <w:rPr>
            <w:rStyle w:val="StandardFett"/>
            <w:webHidden/>
          </w:rPr>
          <w:fldChar w:fldCharType="end"/>
        </w:r>
      </w:hyperlink>
    </w:p>
    <w:p w14:paraId="29B0095E" w14:textId="1C7A3819" w:rsidR="00060BE6" w:rsidRPr="00BC7F97" w:rsidRDefault="00060BE6" w:rsidP="00B21DF9">
      <w:pPr>
        <w:pStyle w:val="VI-Verzeichnis"/>
        <w:rPr>
          <w:rStyle w:val="StandardFett"/>
        </w:rPr>
      </w:pPr>
      <w:hyperlink w:anchor="_Toc229490745" w:history="1">
        <w:r w:rsidRPr="00BC7F97">
          <w:rPr>
            <w:rStyle w:val="StandardFett"/>
          </w:rPr>
          <w:t>2.12</w:t>
        </w:r>
        <w:r w:rsidRPr="00BC7F97">
          <w:rPr>
            <w:rStyle w:val="StandardFett"/>
          </w:rPr>
          <w:tab/>
          <w:t>Nebenangebote bzw. weitere Hauptangebote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_Toc229490745 \h </w:instrText>
        </w:r>
        <w:r w:rsidRPr="00BC7F97">
          <w:rPr>
            <w:rStyle w:val="StandardFett"/>
            <w:webHidden/>
          </w:rPr>
        </w:r>
        <w:r w:rsidRPr="00BC7F97">
          <w:rPr>
            <w:rStyle w:val="StandardFett"/>
            <w:webHidden/>
          </w:rPr>
          <w:fldChar w:fldCharType="separate"/>
        </w:r>
        <w:r w:rsidR="00B21DF9">
          <w:rPr>
            <w:rStyle w:val="StandardFett"/>
            <w:webHidden/>
          </w:rPr>
          <w:t>8</w:t>
        </w:r>
        <w:r w:rsidRPr="00BC7F97">
          <w:rPr>
            <w:rStyle w:val="StandardFett"/>
            <w:webHidden/>
          </w:rPr>
          <w:fldChar w:fldCharType="end"/>
        </w:r>
      </w:hyperlink>
    </w:p>
    <w:p w14:paraId="6164367C" w14:textId="429487C2" w:rsidR="00060BE6" w:rsidRPr="00BC7F97" w:rsidRDefault="00060BE6" w:rsidP="00B21DF9">
      <w:pPr>
        <w:pStyle w:val="VI-Verzeichnis"/>
        <w:rPr>
          <w:rStyle w:val="StandardFett"/>
        </w:rPr>
      </w:pPr>
      <w:hyperlink w:anchor="_Toc229490746" w:history="1">
        <w:r w:rsidRPr="00BC7F97">
          <w:rPr>
            <w:rStyle w:val="StandardFett"/>
          </w:rPr>
          <w:t>2.13</w:t>
        </w:r>
        <w:r w:rsidRPr="00BC7F97">
          <w:rPr>
            <w:rStyle w:val="StandardFett"/>
          </w:rPr>
          <w:tab/>
          <w:t>Schutzrechte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_Toc229490746 \h </w:instrText>
        </w:r>
        <w:r w:rsidRPr="00BC7F97">
          <w:rPr>
            <w:rStyle w:val="StandardFett"/>
            <w:webHidden/>
          </w:rPr>
        </w:r>
        <w:r w:rsidRPr="00BC7F97">
          <w:rPr>
            <w:rStyle w:val="StandardFett"/>
            <w:webHidden/>
          </w:rPr>
          <w:fldChar w:fldCharType="separate"/>
        </w:r>
        <w:r w:rsidR="00B21DF9">
          <w:rPr>
            <w:rStyle w:val="StandardFett"/>
            <w:webHidden/>
          </w:rPr>
          <w:t>8</w:t>
        </w:r>
        <w:r w:rsidRPr="00BC7F97">
          <w:rPr>
            <w:rStyle w:val="StandardFett"/>
            <w:webHidden/>
          </w:rPr>
          <w:fldChar w:fldCharType="end"/>
        </w:r>
      </w:hyperlink>
    </w:p>
    <w:p w14:paraId="5C8B1CFE" w14:textId="56CA90F2" w:rsidR="00060BE6" w:rsidRPr="00BC7F97" w:rsidRDefault="00060BE6" w:rsidP="00B21DF9">
      <w:pPr>
        <w:pStyle w:val="VI-Verzeichnis"/>
        <w:rPr>
          <w:rStyle w:val="StandardFett"/>
        </w:rPr>
      </w:pPr>
      <w:hyperlink w:anchor="_Toc229490747" w:history="1">
        <w:r w:rsidRPr="00BC7F97">
          <w:rPr>
            <w:rStyle w:val="StandardFett"/>
          </w:rPr>
          <w:t>2.14</w:t>
        </w:r>
        <w:r w:rsidRPr="00BC7F97">
          <w:rPr>
            <w:rStyle w:val="StandardFett"/>
          </w:rPr>
          <w:tab/>
          <w:t>Kenntlichmachung der Betriebs- oder Geschäftsgeheimnisse in den Angebotsunterlagen</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_Toc229490747 \h </w:instrText>
        </w:r>
        <w:r w:rsidRPr="00BC7F97">
          <w:rPr>
            <w:rStyle w:val="StandardFett"/>
            <w:webHidden/>
          </w:rPr>
        </w:r>
        <w:r w:rsidRPr="00BC7F97">
          <w:rPr>
            <w:rStyle w:val="StandardFett"/>
            <w:webHidden/>
          </w:rPr>
          <w:fldChar w:fldCharType="separate"/>
        </w:r>
        <w:r w:rsidR="00B21DF9">
          <w:rPr>
            <w:rStyle w:val="StandardFett"/>
            <w:webHidden/>
          </w:rPr>
          <w:t>8</w:t>
        </w:r>
        <w:r w:rsidRPr="00BC7F97">
          <w:rPr>
            <w:rStyle w:val="StandardFett"/>
            <w:webHidden/>
          </w:rPr>
          <w:fldChar w:fldCharType="end"/>
        </w:r>
      </w:hyperlink>
    </w:p>
    <w:p w14:paraId="5FE43654" w14:textId="693CC4AD" w:rsidR="00060BE6" w:rsidRPr="00BC7F97" w:rsidRDefault="00060BE6" w:rsidP="00B21DF9">
      <w:pPr>
        <w:pStyle w:val="VI-Verzeichnis"/>
        <w:rPr>
          <w:rStyle w:val="StandardFett"/>
        </w:rPr>
      </w:pPr>
      <w:hyperlink w:anchor="_Toc229490748" w:history="1">
        <w:r w:rsidRPr="00BC7F97">
          <w:rPr>
            <w:rStyle w:val="StandardFett"/>
          </w:rPr>
          <w:t>2.15</w:t>
        </w:r>
        <w:r w:rsidRPr="00BC7F97">
          <w:rPr>
            <w:rStyle w:val="StandardFett"/>
          </w:rPr>
          <w:tab/>
          <w:t>Vertraulichkeit</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_Toc229490748 \h </w:instrText>
        </w:r>
        <w:r w:rsidRPr="00BC7F97">
          <w:rPr>
            <w:rStyle w:val="StandardFett"/>
            <w:webHidden/>
          </w:rPr>
        </w:r>
        <w:r w:rsidRPr="00BC7F97">
          <w:rPr>
            <w:rStyle w:val="StandardFett"/>
            <w:webHidden/>
          </w:rPr>
          <w:fldChar w:fldCharType="separate"/>
        </w:r>
        <w:r w:rsidR="00B21DF9">
          <w:rPr>
            <w:rStyle w:val="StandardFett"/>
            <w:webHidden/>
          </w:rPr>
          <w:t>8</w:t>
        </w:r>
        <w:r w:rsidRPr="00BC7F97">
          <w:rPr>
            <w:rStyle w:val="StandardFett"/>
            <w:webHidden/>
          </w:rPr>
          <w:fldChar w:fldCharType="end"/>
        </w:r>
      </w:hyperlink>
    </w:p>
    <w:p w14:paraId="51053099" w14:textId="788004C1" w:rsidR="00060BE6" w:rsidRPr="00BC7F97" w:rsidRDefault="00060BE6" w:rsidP="00B21DF9">
      <w:pPr>
        <w:pStyle w:val="VI-Verzeichnis"/>
        <w:rPr>
          <w:rStyle w:val="StandardFett"/>
        </w:rPr>
      </w:pPr>
      <w:hyperlink w:anchor="_Toc229490749" w:history="1">
        <w:r w:rsidRPr="00BC7F97">
          <w:rPr>
            <w:rStyle w:val="StandardFett"/>
          </w:rPr>
          <w:t>2.16</w:t>
        </w:r>
        <w:r w:rsidRPr="00BC7F97">
          <w:rPr>
            <w:rStyle w:val="StandardFett"/>
          </w:rPr>
          <w:tab/>
          <w:t>Nachunternehmer (Unteraufträge)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_Toc229490749 \h </w:instrText>
        </w:r>
        <w:r w:rsidRPr="00BC7F97">
          <w:rPr>
            <w:rStyle w:val="StandardFett"/>
            <w:webHidden/>
          </w:rPr>
        </w:r>
        <w:r w:rsidRPr="00BC7F97">
          <w:rPr>
            <w:rStyle w:val="StandardFett"/>
            <w:webHidden/>
          </w:rPr>
          <w:fldChar w:fldCharType="separate"/>
        </w:r>
        <w:r w:rsidR="00B21DF9">
          <w:rPr>
            <w:rStyle w:val="StandardFett"/>
            <w:webHidden/>
          </w:rPr>
          <w:t>8</w:t>
        </w:r>
        <w:r w:rsidRPr="00BC7F97">
          <w:rPr>
            <w:rStyle w:val="StandardFett"/>
            <w:webHidden/>
          </w:rPr>
          <w:fldChar w:fldCharType="end"/>
        </w:r>
      </w:hyperlink>
    </w:p>
    <w:p w14:paraId="4F262FA1" w14:textId="4C90E3A8" w:rsidR="00060BE6" w:rsidRPr="00BC7F97" w:rsidRDefault="00060BE6" w:rsidP="00B21DF9">
      <w:pPr>
        <w:pStyle w:val="VI-Verzeichnis"/>
        <w:rPr>
          <w:rStyle w:val="StandardFett"/>
        </w:rPr>
      </w:pPr>
      <w:hyperlink w:anchor="_Toc229490750" w:history="1">
        <w:r w:rsidRPr="00BC7F97">
          <w:rPr>
            <w:rStyle w:val="StandardFett"/>
          </w:rPr>
          <w:t>2.17</w:t>
        </w:r>
        <w:r w:rsidRPr="00BC7F97">
          <w:rPr>
            <w:rStyle w:val="StandardFett"/>
          </w:rPr>
          <w:tab/>
          <w:t>Mitteilung über nicht berücksichtigte Angebote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_Toc229490750 \h </w:instrText>
        </w:r>
        <w:r w:rsidRPr="00BC7F97">
          <w:rPr>
            <w:rStyle w:val="StandardFett"/>
            <w:webHidden/>
          </w:rPr>
        </w:r>
        <w:r w:rsidRPr="00BC7F97">
          <w:rPr>
            <w:rStyle w:val="StandardFett"/>
            <w:webHidden/>
          </w:rPr>
          <w:fldChar w:fldCharType="separate"/>
        </w:r>
        <w:r w:rsidR="00B21DF9">
          <w:rPr>
            <w:rStyle w:val="StandardFett"/>
            <w:webHidden/>
          </w:rPr>
          <w:t>9</w:t>
        </w:r>
        <w:r w:rsidRPr="00BC7F97">
          <w:rPr>
            <w:rStyle w:val="StandardFett"/>
            <w:webHidden/>
          </w:rPr>
          <w:fldChar w:fldCharType="end"/>
        </w:r>
      </w:hyperlink>
    </w:p>
    <w:p w14:paraId="06FE095C" w14:textId="1063B85E" w:rsidR="00060BE6" w:rsidRPr="00BC7F97" w:rsidRDefault="00060BE6" w:rsidP="00B21DF9">
      <w:pPr>
        <w:pStyle w:val="VI-Verzeichnis"/>
        <w:rPr>
          <w:rStyle w:val="StandardFett"/>
        </w:rPr>
      </w:pPr>
      <w:hyperlink w:anchor="_Toc229490751" w:history="1">
        <w:r w:rsidRPr="00BC7F97">
          <w:rPr>
            <w:rStyle w:val="StandardFett"/>
          </w:rPr>
          <w:t>2.18</w:t>
        </w:r>
        <w:r w:rsidRPr="00BC7F97">
          <w:rPr>
            <w:rStyle w:val="StandardFett"/>
          </w:rPr>
          <w:tab/>
          <w:t>Rechtschutz/zuständige Vergabekammer</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_Toc229490751 \h </w:instrText>
        </w:r>
        <w:r w:rsidRPr="00BC7F97">
          <w:rPr>
            <w:rStyle w:val="StandardFett"/>
            <w:webHidden/>
          </w:rPr>
        </w:r>
        <w:r w:rsidRPr="00BC7F97">
          <w:rPr>
            <w:rStyle w:val="StandardFett"/>
            <w:webHidden/>
          </w:rPr>
          <w:fldChar w:fldCharType="separate"/>
        </w:r>
        <w:r w:rsidR="00B21DF9">
          <w:rPr>
            <w:rStyle w:val="StandardFett"/>
            <w:webHidden/>
          </w:rPr>
          <w:t>9</w:t>
        </w:r>
        <w:r w:rsidRPr="00BC7F97">
          <w:rPr>
            <w:rStyle w:val="StandardFett"/>
            <w:webHidden/>
          </w:rPr>
          <w:fldChar w:fldCharType="end"/>
        </w:r>
      </w:hyperlink>
    </w:p>
    <w:p w14:paraId="5AB9C80A" w14:textId="326C0DB6" w:rsidR="00060BE6" w:rsidRPr="00BC7F97" w:rsidRDefault="00060BE6" w:rsidP="00B21DF9">
      <w:pPr>
        <w:pStyle w:val="VI-Verzeichnis"/>
        <w:rPr>
          <w:rStyle w:val="StandardFett"/>
        </w:rPr>
      </w:pPr>
      <w:hyperlink w:anchor="_Toc229490752" w:history="1">
        <w:r w:rsidRPr="00BC7F97">
          <w:rPr>
            <w:rStyle w:val="StandardFett"/>
          </w:rPr>
          <w:t>2.19</w:t>
        </w:r>
        <w:r w:rsidRPr="00BC7F97">
          <w:rPr>
            <w:rStyle w:val="StandardFett"/>
          </w:rPr>
          <w:tab/>
          <w:t>Zuschlagserteilung / Vertragsabschluss</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_Toc229490752 \h </w:instrText>
        </w:r>
        <w:r w:rsidRPr="00BC7F97">
          <w:rPr>
            <w:rStyle w:val="StandardFett"/>
            <w:webHidden/>
          </w:rPr>
        </w:r>
        <w:r w:rsidRPr="00BC7F97">
          <w:rPr>
            <w:rStyle w:val="StandardFett"/>
            <w:webHidden/>
          </w:rPr>
          <w:fldChar w:fldCharType="separate"/>
        </w:r>
        <w:r w:rsidR="00B21DF9">
          <w:rPr>
            <w:rStyle w:val="StandardFett"/>
            <w:webHidden/>
          </w:rPr>
          <w:t>9</w:t>
        </w:r>
        <w:r w:rsidRPr="00BC7F97">
          <w:rPr>
            <w:rStyle w:val="StandardFett"/>
            <w:webHidden/>
          </w:rPr>
          <w:fldChar w:fldCharType="end"/>
        </w:r>
      </w:hyperlink>
    </w:p>
    <w:p w14:paraId="243C1BA0" w14:textId="7D357C04" w:rsidR="00060BE6" w:rsidRPr="00BC7F97" w:rsidRDefault="00060BE6" w:rsidP="00B21DF9">
      <w:pPr>
        <w:pStyle w:val="VI-Verzeichnis"/>
        <w:rPr>
          <w:rStyle w:val="StandardFett"/>
          <w:szCs w:val="22"/>
        </w:rPr>
      </w:pPr>
      <w:hyperlink w:anchor="_Toc229490753" w:history="1">
        <w:r w:rsidRPr="00BC7F97">
          <w:rPr>
            <w:rStyle w:val="StandardFett"/>
          </w:rPr>
          <w:t>3.</w:t>
        </w:r>
        <w:r w:rsidRPr="00BC7F97">
          <w:rPr>
            <w:rStyle w:val="StandardFett"/>
            <w:szCs w:val="22"/>
          </w:rPr>
          <w:tab/>
        </w:r>
        <w:r w:rsidRPr="00BC7F97">
          <w:rPr>
            <w:rStyle w:val="StandardFett"/>
          </w:rPr>
          <w:t>Eignungsprüfung</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_Toc229490753 \h </w:instrText>
        </w:r>
        <w:r w:rsidRPr="00BC7F97">
          <w:rPr>
            <w:rStyle w:val="StandardFett"/>
            <w:webHidden/>
          </w:rPr>
        </w:r>
        <w:r w:rsidRPr="00BC7F97">
          <w:rPr>
            <w:rStyle w:val="StandardFett"/>
            <w:webHidden/>
          </w:rPr>
          <w:fldChar w:fldCharType="separate"/>
        </w:r>
        <w:r w:rsidR="00B21DF9">
          <w:rPr>
            <w:rStyle w:val="StandardFett"/>
            <w:webHidden/>
          </w:rPr>
          <w:t>10</w:t>
        </w:r>
        <w:r w:rsidRPr="00BC7F97">
          <w:rPr>
            <w:rStyle w:val="StandardFett"/>
            <w:webHidden/>
          </w:rPr>
          <w:fldChar w:fldCharType="end"/>
        </w:r>
      </w:hyperlink>
    </w:p>
    <w:p w14:paraId="30FC837F" w14:textId="440EE780" w:rsidR="00060BE6" w:rsidRPr="00BC7F97" w:rsidRDefault="00060BE6" w:rsidP="00B21DF9">
      <w:pPr>
        <w:pStyle w:val="VI-Verzeichnis"/>
        <w:rPr>
          <w:rStyle w:val="StandardFett"/>
          <w:szCs w:val="22"/>
        </w:rPr>
      </w:pPr>
      <w:hyperlink w:anchor="_Toc229490754" w:history="1">
        <w:r w:rsidRPr="00BC7F97">
          <w:rPr>
            <w:rStyle w:val="StandardFett"/>
          </w:rPr>
          <w:t>4.</w:t>
        </w:r>
        <w:r w:rsidRPr="00BC7F97">
          <w:rPr>
            <w:rStyle w:val="StandardFett"/>
            <w:szCs w:val="22"/>
          </w:rPr>
          <w:tab/>
        </w:r>
        <w:r w:rsidRPr="00BC7F97">
          <w:rPr>
            <w:rStyle w:val="StandardFett"/>
          </w:rPr>
          <w:t>Prüfung und Wertung der Angebote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_Toc229490754 \h </w:instrText>
        </w:r>
        <w:r w:rsidRPr="00BC7F97">
          <w:rPr>
            <w:rStyle w:val="StandardFett"/>
            <w:webHidden/>
          </w:rPr>
        </w:r>
        <w:r w:rsidRPr="00BC7F97">
          <w:rPr>
            <w:rStyle w:val="StandardFett"/>
            <w:webHidden/>
          </w:rPr>
          <w:fldChar w:fldCharType="separate"/>
        </w:r>
        <w:r w:rsidR="00B21DF9">
          <w:rPr>
            <w:rStyle w:val="StandardFett"/>
            <w:webHidden/>
          </w:rPr>
          <w:t>10</w:t>
        </w:r>
        <w:r w:rsidRPr="00BC7F97">
          <w:rPr>
            <w:rStyle w:val="StandardFett"/>
            <w:webHidden/>
          </w:rPr>
          <w:fldChar w:fldCharType="end"/>
        </w:r>
      </w:hyperlink>
    </w:p>
    <w:p w14:paraId="624D65B8" w14:textId="01DD2EC1" w:rsidR="00060BE6" w:rsidRPr="00BC7F97" w:rsidRDefault="00060BE6" w:rsidP="00B21DF9">
      <w:pPr>
        <w:pStyle w:val="VI-Verzeichnis"/>
        <w:rPr>
          <w:rStyle w:val="StandardFett"/>
        </w:rPr>
      </w:pPr>
      <w:hyperlink w:anchor="_Toc229490755" w:history="1">
        <w:r w:rsidRPr="00BC7F97">
          <w:rPr>
            <w:rStyle w:val="StandardFett"/>
          </w:rPr>
          <w:t>4.1</w:t>
        </w:r>
        <w:r w:rsidRPr="00BC7F97">
          <w:rPr>
            <w:rStyle w:val="StandardFett"/>
          </w:rPr>
          <w:tab/>
          <w:t>Wertung der Angebote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_Toc229490755 \h </w:instrText>
        </w:r>
        <w:r w:rsidRPr="00BC7F97">
          <w:rPr>
            <w:rStyle w:val="StandardFett"/>
            <w:webHidden/>
          </w:rPr>
        </w:r>
        <w:r w:rsidRPr="00BC7F97">
          <w:rPr>
            <w:rStyle w:val="StandardFett"/>
            <w:webHidden/>
          </w:rPr>
          <w:fldChar w:fldCharType="separate"/>
        </w:r>
        <w:r w:rsidR="00B21DF9">
          <w:rPr>
            <w:rStyle w:val="StandardFett"/>
            <w:webHidden/>
          </w:rPr>
          <w:t>10</w:t>
        </w:r>
        <w:r w:rsidRPr="00BC7F97">
          <w:rPr>
            <w:rStyle w:val="StandardFett"/>
            <w:webHidden/>
          </w:rPr>
          <w:fldChar w:fldCharType="end"/>
        </w:r>
      </w:hyperlink>
    </w:p>
    <w:p w14:paraId="4E4421BA" w14:textId="392542EC" w:rsidR="00060BE6" w:rsidRPr="00BC7F97" w:rsidRDefault="00060BE6" w:rsidP="00B21DF9">
      <w:pPr>
        <w:pStyle w:val="VI-Verzeichnis"/>
        <w:rPr>
          <w:rStyle w:val="StandardFett"/>
        </w:rPr>
      </w:pPr>
      <w:hyperlink w:anchor="_Toc229490756" w:history="1">
        <w:r w:rsidRPr="00BC7F97">
          <w:rPr>
            <w:rStyle w:val="StandardFett"/>
          </w:rPr>
          <w:t>4.2</w:t>
        </w:r>
        <w:r w:rsidRPr="00BC7F97">
          <w:rPr>
            <w:rStyle w:val="StandardFett"/>
          </w:rPr>
          <w:tab/>
          <w:t>Bewertung der Leistung / Leistungspunkte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_Toc229490756 \h </w:instrText>
        </w:r>
        <w:r w:rsidRPr="00BC7F97">
          <w:rPr>
            <w:rStyle w:val="StandardFett"/>
            <w:webHidden/>
          </w:rPr>
        </w:r>
        <w:r w:rsidRPr="00BC7F97">
          <w:rPr>
            <w:rStyle w:val="StandardFett"/>
            <w:webHidden/>
          </w:rPr>
          <w:fldChar w:fldCharType="separate"/>
        </w:r>
        <w:r w:rsidR="00B21DF9">
          <w:rPr>
            <w:rStyle w:val="StandardFett"/>
            <w:webHidden/>
          </w:rPr>
          <w:t>11</w:t>
        </w:r>
        <w:r w:rsidRPr="00BC7F97">
          <w:rPr>
            <w:rStyle w:val="StandardFett"/>
            <w:webHidden/>
          </w:rPr>
          <w:fldChar w:fldCharType="end"/>
        </w:r>
      </w:hyperlink>
    </w:p>
    <w:p w14:paraId="26CECD44" w14:textId="3E2E0FB8" w:rsidR="00060BE6" w:rsidRPr="00BC7F97" w:rsidRDefault="00060BE6" w:rsidP="00B21DF9">
      <w:pPr>
        <w:pStyle w:val="VI-Verzeichnis"/>
        <w:rPr>
          <w:rStyle w:val="StandardFett"/>
          <w:szCs w:val="22"/>
        </w:rPr>
      </w:pPr>
      <w:hyperlink w:anchor="_Toc229490757" w:history="1">
        <w:r w:rsidRPr="00BC7F97">
          <w:rPr>
            <w:rStyle w:val="StandardFett"/>
          </w:rPr>
          <w:t>4.2.1</w:t>
        </w:r>
        <w:r w:rsidRPr="00BC7F97">
          <w:rPr>
            <w:rStyle w:val="StandardFett"/>
            <w:szCs w:val="22"/>
          </w:rPr>
          <w:tab/>
        </w:r>
        <w:r w:rsidRPr="00BC7F97">
          <w:rPr>
            <w:rStyle w:val="StandardFett"/>
          </w:rPr>
          <w:t>Bewertungsmaßstab für die Unterkriterien</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_Toc229490757 \h </w:instrText>
        </w:r>
        <w:r w:rsidRPr="00BC7F97">
          <w:rPr>
            <w:rStyle w:val="StandardFett"/>
            <w:webHidden/>
          </w:rPr>
        </w:r>
        <w:r w:rsidRPr="00BC7F97">
          <w:rPr>
            <w:rStyle w:val="StandardFett"/>
            <w:webHidden/>
          </w:rPr>
          <w:fldChar w:fldCharType="separate"/>
        </w:r>
        <w:r w:rsidR="00B21DF9">
          <w:rPr>
            <w:rStyle w:val="StandardFett"/>
            <w:webHidden/>
          </w:rPr>
          <w:t>11</w:t>
        </w:r>
        <w:r w:rsidRPr="00BC7F97">
          <w:rPr>
            <w:rStyle w:val="StandardFett"/>
            <w:webHidden/>
          </w:rPr>
          <w:fldChar w:fldCharType="end"/>
        </w:r>
      </w:hyperlink>
    </w:p>
    <w:p w14:paraId="66A5645F" w14:textId="7AAE2A2D" w:rsidR="00060BE6" w:rsidRPr="00BC7F97" w:rsidRDefault="00060BE6" w:rsidP="00B21DF9">
      <w:pPr>
        <w:pStyle w:val="VI-Verzeichnis"/>
        <w:rPr>
          <w:rStyle w:val="StandardFett"/>
          <w:szCs w:val="22"/>
        </w:rPr>
      </w:pPr>
      <w:hyperlink w:anchor="_Toc229490758" w:history="1">
        <w:r w:rsidRPr="00BC7F97">
          <w:rPr>
            <w:rStyle w:val="StandardFett"/>
            <w:rFonts w:eastAsiaTheme="minorEastAsia"/>
          </w:rPr>
          <w:t>4.2.2</w:t>
        </w:r>
        <w:r w:rsidRPr="00BC7F97">
          <w:rPr>
            <w:rStyle w:val="StandardFett"/>
            <w:szCs w:val="22"/>
          </w:rPr>
          <w:tab/>
        </w:r>
        <w:r w:rsidRPr="00BC7F97">
          <w:rPr>
            <w:rStyle w:val="StandardFett"/>
            <w:rFonts w:eastAsiaTheme="minorEastAsia"/>
          </w:rPr>
          <w:t>Gewichtung (Leistung)</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_Toc229490758 \h </w:instrText>
        </w:r>
        <w:r w:rsidRPr="00BC7F97">
          <w:rPr>
            <w:rStyle w:val="StandardFett"/>
            <w:webHidden/>
          </w:rPr>
        </w:r>
        <w:r w:rsidRPr="00BC7F97">
          <w:rPr>
            <w:rStyle w:val="StandardFett"/>
            <w:webHidden/>
          </w:rPr>
          <w:fldChar w:fldCharType="separate"/>
        </w:r>
        <w:r w:rsidR="00B21DF9">
          <w:rPr>
            <w:rStyle w:val="StandardFett"/>
            <w:webHidden/>
          </w:rPr>
          <w:t>12</w:t>
        </w:r>
        <w:r w:rsidRPr="00BC7F97">
          <w:rPr>
            <w:rStyle w:val="StandardFett"/>
            <w:webHidden/>
          </w:rPr>
          <w:fldChar w:fldCharType="end"/>
        </w:r>
      </w:hyperlink>
    </w:p>
    <w:p w14:paraId="720872F7" w14:textId="1E5CA64C" w:rsidR="00060BE6" w:rsidRPr="00BC7F97" w:rsidRDefault="00060BE6" w:rsidP="00B21DF9">
      <w:pPr>
        <w:pStyle w:val="VI-Verzeichnis"/>
        <w:rPr>
          <w:rStyle w:val="StandardFett"/>
        </w:rPr>
      </w:pPr>
      <w:hyperlink w:anchor="_Toc229490759" w:history="1">
        <w:r w:rsidRPr="00BC7F97">
          <w:rPr>
            <w:rStyle w:val="StandardFett"/>
          </w:rPr>
          <w:t>4.3</w:t>
        </w:r>
        <w:r w:rsidRPr="00BC7F97">
          <w:rPr>
            <w:rStyle w:val="StandardFett"/>
          </w:rPr>
          <w:tab/>
          <w:t>Preis</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_Toc229490759 \h </w:instrText>
        </w:r>
        <w:r w:rsidRPr="00BC7F97">
          <w:rPr>
            <w:rStyle w:val="StandardFett"/>
            <w:webHidden/>
          </w:rPr>
        </w:r>
        <w:r w:rsidRPr="00BC7F97">
          <w:rPr>
            <w:rStyle w:val="StandardFett"/>
            <w:webHidden/>
          </w:rPr>
          <w:fldChar w:fldCharType="separate"/>
        </w:r>
        <w:r w:rsidR="00B21DF9">
          <w:rPr>
            <w:rStyle w:val="StandardFett"/>
            <w:webHidden/>
          </w:rPr>
          <w:t>12</w:t>
        </w:r>
        <w:r w:rsidRPr="00BC7F97">
          <w:rPr>
            <w:rStyle w:val="StandardFett"/>
            <w:webHidden/>
          </w:rPr>
          <w:fldChar w:fldCharType="end"/>
        </w:r>
      </w:hyperlink>
    </w:p>
    <w:p w14:paraId="492F617F" w14:textId="2138841E" w:rsidR="00F81C72" w:rsidRPr="00BC7F97" w:rsidRDefault="00060BE6" w:rsidP="00B21DF9">
      <w:pPr>
        <w:pStyle w:val="VI-Verzeichnis"/>
        <w:rPr>
          <w:rStyle w:val="StandardFett"/>
        </w:rPr>
      </w:pPr>
      <w:hyperlink w:anchor="_Toc229490760" w:history="1">
        <w:r w:rsidRPr="00BC7F97">
          <w:rPr>
            <w:rStyle w:val="StandardFett"/>
          </w:rPr>
          <w:t>4.4</w:t>
        </w:r>
        <w:r w:rsidRPr="00BC7F97">
          <w:rPr>
            <w:rStyle w:val="StandardFett"/>
          </w:rPr>
          <w:tab/>
          <w:t>Zuschlagskriterium Preis und Leistung (einfache Richtwertmethode)</w:t>
        </w:r>
        <w:r w:rsidRPr="00BC7F97">
          <w:rPr>
            <w:rStyle w:val="StandardFett"/>
            <w:webHidden/>
          </w:rPr>
          <w:tab/>
        </w:r>
        <w:r w:rsidRPr="00BC7F97">
          <w:rPr>
            <w:rStyle w:val="StandardFett"/>
            <w:webHidden/>
          </w:rPr>
          <w:fldChar w:fldCharType="begin"/>
        </w:r>
        <w:r w:rsidRPr="00BC7F97">
          <w:rPr>
            <w:rStyle w:val="StandardFett"/>
            <w:webHidden/>
          </w:rPr>
          <w:instrText xml:space="preserve"> PAGEREF _Toc229490760 \h </w:instrText>
        </w:r>
        <w:r w:rsidRPr="00BC7F97">
          <w:rPr>
            <w:rStyle w:val="StandardFett"/>
            <w:webHidden/>
          </w:rPr>
        </w:r>
        <w:r w:rsidRPr="00BC7F97">
          <w:rPr>
            <w:rStyle w:val="StandardFett"/>
            <w:webHidden/>
          </w:rPr>
          <w:fldChar w:fldCharType="separate"/>
        </w:r>
        <w:r w:rsidR="00B21DF9">
          <w:rPr>
            <w:rStyle w:val="StandardFett"/>
            <w:webHidden/>
          </w:rPr>
          <w:t>13</w:t>
        </w:r>
        <w:r w:rsidRPr="00BC7F97">
          <w:rPr>
            <w:rStyle w:val="StandardFett"/>
            <w:webHidden/>
          </w:rPr>
          <w:fldChar w:fldCharType="end"/>
        </w:r>
      </w:hyperlink>
    </w:p>
    <w:p w14:paraId="5106F326" w14:textId="1133A752" w:rsidR="00F81C72" w:rsidRDefault="00F81C72" w:rsidP="00B21DF9">
      <w:pPr>
        <w:pStyle w:val="VI-Verzeichnis"/>
        <w:rPr>
          <w:rStyle w:val="Hyperlink"/>
        </w:rPr>
      </w:pPr>
    </w:p>
    <w:p w14:paraId="423129A5" w14:textId="77777777" w:rsidR="00F81C72" w:rsidRDefault="00F81C72" w:rsidP="00B21DF9">
      <w:pPr>
        <w:pStyle w:val="VI-Verzeichnis"/>
        <w:rPr>
          <w:rStyle w:val="Hyperlink"/>
        </w:rPr>
      </w:pPr>
    </w:p>
    <w:p w14:paraId="67CFB0A4" w14:textId="53F38A0D" w:rsidR="00F81C72" w:rsidRDefault="00F81C72" w:rsidP="00B21DF9">
      <w:pPr>
        <w:pStyle w:val="VI-Verzeichnis"/>
        <w:sectPr w:rsidR="00F81C72" w:rsidSect="003B02A0">
          <w:headerReference w:type="first" r:id="rId17"/>
          <w:pgSz w:w="11906" w:h="16838" w:code="9"/>
          <w:pgMar w:top="1276" w:right="851" w:bottom="851" w:left="1418" w:header="567" w:footer="266" w:gutter="0"/>
          <w:cols w:space="708"/>
          <w:docGrid w:linePitch="360"/>
        </w:sectPr>
      </w:pPr>
    </w:p>
    <w:p w14:paraId="0BF1A872" w14:textId="39BC110A" w:rsidR="00C73808" w:rsidRPr="002C0E55" w:rsidRDefault="002D149C" w:rsidP="002C0E55">
      <w:pPr>
        <w:pStyle w:val="berschrift1"/>
      </w:pPr>
      <w:r w:rsidRPr="006749DB">
        <w:rPr>
          <w:rStyle w:val="Hyperlink"/>
          <w:color w:val="auto"/>
          <w:u w:val="none"/>
        </w:rPr>
        <w:lastRenderedPageBreak/>
        <w:fldChar w:fldCharType="end"/>
      </w:r>
      <w:bookmarkStart w:id="37" w:name="_Toc229490729"/>
      <w:bookmarkEnd w:id="30"/>
      <w:bookmarkEnd w:id="31"/>
      <w:bookmarkEnd w:id="32"/>
      <w:bookmarkEnd w:id="33"/>
      <w:bookmarkEnd w:id="34"/>
      <w:bookmarkEnd w:id="35"/>
      <w:bookmarkEnd w:id="36"/>
      <w:r w:rsidR="00B93B56" w:rsidRPr="002C0E55">
        <w:t xml:space="preserve">Kurzdarstellung </w:t>
      </w:r>
      <w:r w:rsidR="00104C29" w:rsidRPr="002C0E55">
        <w:t>des Gegenstandes</w:t>
      </w:r>
      <w:r w:rsidR="00C02FC7" w:rsidRPr="002C0E55">
        <w:t xml:space="preserve"> der </w:t>
      </w:r>
      <w:r w:rsidR="00A32875" w:rsidRPr="002C0E55">
        <w:t>Beschaffung</w:t>
      </w:r>
      <w:bookmarkStart w:id="38" w:name="_Toc202151344"/>
      <w:bookmarkStart w:id="39" w:name="_Ref202163122"/>
      <w:bookmarkStart w:id="40" w:name="_Ref202163124"/>
      <w:bookmarkStart w:id="41" w:name="_Ref202163197"/>
      <w:bookmarkStart w:id="42" w:name="_Ref202163287"/>
      <w:bookmarkStart w:id="43" w:name="_Ref202163453"/>
      <w:bookmarkStart w:id="44" w:name="_Ref202163830"/>
      <w:bookmarkStart w:id="45" w:name="_Ref202165669"/>
      <w:bookmarkStart w:id="46" w:name="_Ref202165893"/>
      <w:bookmarkStart w:id="47" w:name="_Ref205625310"/>
      <w:bookmarkStart w:id="48" w:name="_Ref289869325"/>
      <w:bookmarkStart w:id="49" w:name="_Ref289869328"/>
      <w:bookmarkEnd w:id="37"/>
      <w:r w:rsidR="007923B0" w:rsidRPr="002C0E55">
        <w:t xml:space="preserve"> </w:t>
      </w:r>
      <w:bookmarkEnd w:id="38"/>
      <w:bookmarkEnd w:id="39"/>
      <w:bookmarkEnd w:id="40"/>
      <w:bookmarkEnd w:id="41"/>
      <w:bookmarkEnd w:id="42"/>
      <w:bookmarkEnd w:id="43"/>
      <w:bookmarkEnd w:id="44"/>
      <w:bookmarkEnd w:id="45"/>
      <w:bookmarkEnd w:id="46"/>
      <w:bookmarkEnd w:id="47"/>
      <w:bookmarkEnd w:id="48"/>
      <w:bookmarkEnd w:id="49"/>
    </w:p>
    <w:p w14:paraId="0C219449" w14:textId="186D1781" w:rsidR="00B80DF2" w:rsidRDefault="00EA5617" w:rsidP="003B02A0">
      <w:r w:rsidRPr="00AD09BA">
        <w:t xml:space="preserve">Für die </w:t>
      </w:r>
      <w:r>
        <w:t>Kurzdarstellung des Gegenstands der Beschaffung</w:t>
      </w:r>
      <w:r w:rsidR="00D91EF4">
        <w:t xml:space="preserve"> gelten die Ausführungen </w:t>
      </w:r>
      <w:r w:rsidRPr="00AD09BA">
        <w:t xml:space="preserve">der Teilnahmebroschüre Ziffer </w:t>
      </w:r>
      <w:r w:rsidR="00D91EF4">
        <w:t>2</w:t>
      </w:r>
      <w:r w:rsidR="004A5543">
        <w:t>.</w:t>
      </w:r>
    </w:p>
    <w:p w14:paraId="028BEBE9" w14:textId="77777777" w:rsidR="00CF69EE" w:rsidRPr="00A32875" w:rsidRDefault="0090274E" w:rsidP="002C0E55">
      <w:pPr>
        <w:pStyle w:val="berschrift1"/>
      </w:pPr>
      <w:bookmarkStart w:id="50" w:name="_Toc205276803"/>
      <w:bookmarkStart w:id="51" w:name="_Ref205625339"/>
      <w:bookmarkStart w:id="52" w:name="_Ref205625357"/>
      <w:bookmarkStart w:id="53" w:name="_Ref289869365"/>
      <w:bookmarkStart w:id="54" w:name="_Ref289869370"/>
      <w:bookmarkStart w:id="55" w:name="_Toc229490730"/>
      <w:bookmarkStart w:id="56" w:name="_Toc187547057"/>
      <w:r w:rsidRPr="002C0E55">
        <w:t>Angebots</w:t>
      </w:r>
      <w:r w:rsidRPr="00A32875">
        <w:t>- und Bewerbungsbedingungen</w:t>
      </w:r>
      <w:bookmarkEnd w:id="50"/>
      <w:bookmarkEnd w:id="51"/>
      <w:bookmarkEnd w:id="52"/>
      <w:bookmarkEnd w:id="53"/>
      <w:bookmarkEnd w:id="54"/>
      <w:bookmarkEnd w:id="55"/>
    </w:p>
    <w:p w14:paraId="4CE6013E" w14:textId="77777777" w:rsidR="00CF69EE" w:rsidRPr="00C36DB2" w:rsidRDefault="0090274E" w:rsidP="00C36DB2">
      <w:pPr>
        <w:pStyle w:val="berschrift2"/>
      </w:pPr>
      <w:bookmarkStart w:id="57" w:name="_Toc205276804"/>
      <w:bookmarkStart w:id="58" w:name="_Toc229490731"/>
      <w:bookmarkEnd w:id="56"/>
      <w:r w:rsidRPr="00C36DB2">
        <w:t>Grundsätzliche Bestimmungen</w:t>
      </w:r>
      <w:bookmarkEnd w:id="57"/>
      <w:bookmarkEnd w:id="58"/>
    </w:p>
    <w:p w14:paraId="2ECA78D3" w14:textId="1CE53EE2" w:rsidR="00303AE9" w:rsidRDefault="00E85964" w:rsidP="00437F5C">
      <w:r w:rsidRPr="008D6B0E">
        <w:t>Der WDR vergibt den Auftrag</w:t>
      </w:r>
      <w:r w:rsidR="00F22713">
        <w:t xml:space="preserve"> federführend </w:t>
      </w:r>
      <w:r w:rsidR="00672727">
        <w:t>für die Auftraggeber</w:t>
      </w:r>
      <w:r w:rsidRPr="008D6B0E">
        <w:t xml:space="preserve"> im Rahmen eines </w:t>
      </w:r>
      <w:r w:rsidR="007C7509" w:rsidRPr="008D6B0E">
        <w:t xml:space="preserve">Verhandlungsverfahrens mit </w:t>
      </w:r>
      <w:r w:rsidR="00E6784D" w:rsidRPr="008D6B0E">
        <w:t xml:space="preserve">vorgeschaltetem </w:t>
      </w:r>
      <w:r w:rsidR="007C7509" w:rsidRPr="008D6B0E">
        <w:t>Teilnahmewettbewerb</w:t>
      </w:r>
      <w:r w:rsidR="009A6959" w:rsidRPr="008D6B0E">
        <w:t xml:space="preserve"> </w:t>
      </w:r>
      <w:r w:rsidRPr="008D6B0E">
        <w:t>auf der Grundlage</w:t>
      </w:r>
      <w:r w:rsidR="00E6784D" w:rsidRPr="008D6B0E">
        <w:t xml:space="preserve"> </w:t>
      </w:r>
      <w:r w:rsidRPr="008D6B0E">
        <w:t xml:space="preserve">dieser </w:t>
      </w:r>
      <w:r w:rsidR="00E826D9">
        <w:t xml:space="preserve">Angebots- und </w:t>
      </w:r>
      <w:r w:rsidRPr="008D6B0E">
        <w:t>Bewerbungsbedingungen</w:t>
      </w:r>
      <w:r w:rsidR="00F479B6" w:rsidRPr="008D6B0E">
        <w:t>.</w:t>
      </w:r>
    </w:p>
    <w:p w14:paraId="288A0434" w14:textId="77777777" w:rsidR="00CA5F3F" w:rsidRPr="00A32875" w:rsidRDefault="00CA5F3F" w:rsidP="00C36DB2">
      <w:pPr>
        <w:pStyle w:val="berschrift2"/>
      </w:pPr>
      <w:bookmarkStart w:id="59" w:name="_Toc205276805"/>
      <w:bookmarkStart w:id="60" w:name="_Ref289869084"/>
      <w:bookmarkStart w:id="61" w:name="_Toc229490732"/>
      <w:r w:rsidRPr="00A32875">
        <w:t>Vergabestelle</w:t>
      </w:r>
      <w:bookmarkEnd w:id="59"/>
      <w:bookmarkEnd w:id="60"/>
      <w:bookmarkEnd w:id="61"/>
    </w:p>
    <w:p w14:paraId="735DB483" w14:textId="2C2B8176" w:rsidR="009716BB" w:rsidRDefault="00CA5F3F" w:rsidP="003F0D1F">
      <w:pPr>
        <w:pStyle w:val="Nummerierung"/>
      </w:pPr>
      <w:r w:rsidRPr="00D872A1">
        <w:t>Westdeutscher Rundfunk Köln</w:t>
      </w:r>
    </w:p>
    <w:p w14:paraId="6BCB9EEC" w14:textId="1C125E4A" w:rsidR="009716BB" w:rsidRDefault="00CA5F3F" w:rsidP="003F0D1F">
      <w:pPr>
        <w:pStyle w:val="Nummerierung"/>
      </w:pPr>
      <w:r w:rsidRPr="00D872A1">
        <w:t>Anstalt des öffentlichen Rechts</w:t>
      </w:r>
    </w:p>
    <w:p w14:paraId="087E66DB" w14:textId="6B31E0EF" w:rsidR="009716BB" w:rsidRDefault="00CA5F3F" w:rsidP="003F0D1F">
      <w:pPr>
        <w:pStyle w:val="Nummerierung"/>
      </w:pPr>
      <w:r w:rsidRPr="00D872A1">
        <w:t>Direktion Produktion und Technik</w:t>
      </w:r>
    </w:p>
    <w:p w14:paraId="69FE7809" w14:textId="56BC553A" w:rsidR="009716BB" w:rsidRDefault="00CA5F3F" w:rsidP="003F0D1F">
      <w:pPr>
        <w:pStyle w:val="Nummerierung"/>
      </w:pPr>
      <w:r w:rsidRPr="00D872A1">
        <w:t>Hauptabteilung Planung und Controllin</w:t>
      </w:r>
      <w:r w:rsidR="00F12C83">
        <w:t>g</w:t>
      </w:r>
    </w:p>
    <w:p w14:paraId="66925100" w14:textId="254860D0" w:rsidR="009716BB" w:rsidRDefault="00CA5F3F" w:rsidP="003F0D1F">
      <w:pPr>
        <w:pStyle w:val="Nummerierung"/>
      </w:pPr>
      <w:r w:rsidRPr="00D872A1">
        <w:t>Appellhofplatz 1</w:t>
      </w:r>
    </w:p>
    <w:p w14:paraId="51D018A7" w14:textId="7078D50D" w:rsidR="00CA5F3F" w:rsidRPr="00D872A1" w:rsidRDefault="00CA5F3F" w:rsidP="003F0D1F">
      <w:pPr>
        <w:pStyle w:val="Nummerierung"/>
      </w:pPr>
      <w:r w:rsidRPr="00D872A1">
        <w:t>50667 Köln</w:t>
      </w:r>
    </w:p>
    <w:p w14:paraId="374EAFBC" w14:textId="77777777" w:rsidR="00215DD9" w:rsidRPr="00D872A1" w:rsidRDefault="00215DD9" w:rsidP="003F0D1F">
      <w:pPr>
        <w:pStyle w:val="Nummerierung"/>
      </w:pPr>
      <w:r w:rsidRPr="00D872A1">
        <w:t>DEUTSCHLAND</w:t>
      </w:r>
    </w:p>
    <w:p w14:paraId="60B89CCE" w14:textId="77777777" w:rsidR="00215DD9" w:rsidRPr="00D872A1" w:rsidRDefault="00215DD9" w:rsidP="003F0D1F">
      <w:pPr>
        <w:pStyle w:val="Nummerierung"/>
      </w:pPr>
      <w:r w:rsidRPr="00D872A1">
        <w:t xml:space="preserve">E-Mail: </w:t>
      </w:r>
      <w:r w:rsidR="00E6784D" w:rsidRPr="00D872A1">
        <w:rPr>
          <w:rStyle w:val="Hyperlink"/>
          <w:color w:val="auto"/>
          <w:u w:val="none"/>
        </w:rPr>
        <w:t>vergabe_dpt@wdr.de</w:t>
      </w:r>
      <w:r w:rsidRPr="00D872A1">
        <w:t xml:space="preserve"> </w:t>
      </w:r>
    </w:p>
    <w:p w14:paraId="25647F0D" w14:textId="77777777" w:rsidR="00E6784D" w:rsidRDefault="0094107F" w:rsidP="00C36DB2">
      <w:pPr>
        <w:pStyle w:val="berschrift2"/>
      </w:pPr>
      <w:bookmarkStart w:id="62" w:name="_Toc229490733"/>
      <w:r>
        <w:t>Übersicht über den</w:t>
      </w:r>
      <w:r w:rsidR="00E6784D">
        <w:t xml:space="preserve"> Verfahrensablauf</w:t>
      </w:r>
      <w:bookmarkEnd w:id="62"/>
    </w:p>
    <w:p w14:paraId="7F2E051A" w14:textId="64B6DF08" w:rsidR="00D06FC8" w:rsidRDefault="333D9B23" w:rsidP="00437F5C">
      <w:r>
        <w:t>Die je Los maximal drei Bewerber,</w:t>
      </w:r>
      <w:r w:rsidR="711EC796">
        <w:t xml:space="preserve"> die gemäß Eignungskriterien nach Ziffer 4.4 ff </w:t>
      </w:r>
      <w:r w:rsidR="71530ECE">
        <w:t xml:space="preserve">der Teilnahmebroschüre </w:t>
      </w:r>
      <w:r w:rsidR="711EC796">
        <w:t>für die Angebotsphase ausgewählt wurden, werden über das Bietertool zur Abgabe des 1. indikativen Angebots aufgefordert. Grundlage hierfür sind die auf der Vergabeplattform bereitgestellten</w:t>
      </w:r>
      <w:r w:rsidR="6CEE4E55">
        <w:t>, losspezifischen</w:t>
      </w:r>
      <w:r w:rsidR="711EC796">
        <w:t xml:space="preserve"> Vergabeunterlagen</w:t>
      </w:r>
      <w:r w:rsidR="571DB394">
        <w:t>.</w:t>
      </w:r>
    </w:p>
    <w:p w14:paraId="077DDFB5" w14:textId="67A742EB" w:rsidR="00307FD4" w:rsidRDefault="1F9C3A44" w:rsidP="00437F5C">
      <w:r>
        <w:t>Dieses indikative Angebot muss vollständig sein und alle Vorgaben und Anforderungen des WDR berücksichtigen</w:t>
      </w:r>
      <w:r w:rsidR="00BD40B3">
        <w:t>. B</w:t>
      </w:r>
      <w:r w:rsidR="586245A7">
        <w:t xml:space="preserve">eachten Sie dazu auch die Kriterien für einen möglichen Angebotsausschluss unter Ziffer </w:t>
      </w:r>
      <w:r w:rsidR="00E6784D">
        <w:fldChar w:fldCharType="begin"/>
      </w:r>
      <w:r w:rsidR="00E6784D">
        <w:instrText xml:space="preserve"> REF _Ref274839029 \r \h </w:instrText>
      </w:r>
      <w:r w:rsidR="00E6784D">
        <w:fldChar w:fldCharType="separate"/>
      </w:r>
      <w:r w:rsidR="00B21DF9">
        <w:t>4</w:t>
      </w:r>
      <w:r w:rsidR="00E6784D">
        <w:fldChar w:fldCharType="end"/>
      </w:r>
      <w:r w:rsidR="586245A7">
        <w:t xml:space="preserve">. dieser </w:t>
      </w:r>
      <w:r w:rsidR="0CE0C080">
        <w:t>Bedingungen</w:t>
      </w:r>
      <w:r>
        <w:t xml:space="preserve">. </w:t>
      </w:r>
    </w:p>
    <w:p w14:paraId="1B6AE500" w14:textId="74AEA6CC" w:rsidR="00E6784D" w:rsidRPr="008D6B0E" w:rsidRDefault="00E6784D" w:rsidP="00437F5C">
      <w:r>
        <w:t xml:space="preserve">Nach Prüfung und Wertung des ersten indikativen Angebotes findet </w:t>
      </w:r>
      <w:r w:rsidR="0087512A">
        <w:t xml:space="preserve">mit den Bietern </w:t>
      </w:r>
      <w:r w:rsidR="002D6CF9" w:rsidDel="00782EB9">
        <w:t xml:space="preserve">mindestens </w:t>
      </w:r>
      <w:r>
        <w:t>eine Verhandlungsrunde statt</w:t>
      </w:r>
      <w:r w:rsidR="001D2992">
        <w:t>. Ziel der Verhandlungen ist es, gegenseit</w:t>
      </w:r>
      <w:r w:rsidR="00EF1B88">
        <w:t>ige Fragen zu klären, offene Punkte zu erörtern und etwaige Änderungsvorschläge der Bieter zu besprechen.</w:t>
      </w:r>
    </w:p>
    <w:p w14:paraId="2021EC70" w14:textId="2D691781" w:rsidR="00F45F22" w:rsidRDefault="00242E68" w:rsidP="00F45F22">
      <w:pPr>
        <w:pStyle w:val="FlietextChar"/>
      </w:pPr>
      <w:r>
        <w:t xml:space="preserve">Gegenstand der Verhandlungen sind die </w:t>
      </w:r>
      <w:r w:rsidR="00EF6B88">
        <w:t>d</w:t>
      </w:r>
      <w:r w:rsidR="00F45F22">
        <w:t>ie Leistung</w:t>
      </w:r>
      <w:r>
        <w:t xml:space="preserve">sanforderungen </w:t>
      </w:r>
      <w:r w:rsidR="00F45F22">
        <w:t xml:space="preserve">sowie die Vertragsentwürfe, für die ausschließlich deutsches Recht gilt, </w:t>
      </w:r>
      <w:r w:rsidR="003843DC">
        <w:t xml:space="preserve">jeweils im </w:t>
      </w:r>
      <w:r w:rsidR="00F45F22">
        <w:t xml:space="preserve">Hinblick auf </w:t>
      </w:r>
      <w:r w:rsidR="00F45F22" w:rsidRPr="00410FF5">
        <w:t>die konkret angebotenen Inhalte</w:t>
      </w:r>
      <w:r w:rsidR="003843DC">
        <w:t xml:space="preserve">. </w:t>
      </w:r>
      <w:r w:rsidR="00F45F22" w:rsidRPr="00410FF5">
        <w:t xml:space="preserve">Dies umfasst </w:t>
      </w:r>
      <w:r w:rsidR="00F45F22" w:rsidRPr="003B02A0">
        <w:t>insbesondere die angebotene CDN</w:t>
      </w:r>
      <w:r w:rsidR="001F03B4">
        <w:t>-</w:t>
      </w:r>
      <w:r w:rsidR="00F45F22" w:rsidRPr="003B02A0">
        <w:t>Anwendung, die Bereitstellung an Drittsysteme, das Vergütungsmodell, die geplante Projektorganisation im Fall einer Migration und die vertraglichen Regelungen.</w:t>
      </w:r>
      <w:r w:rsidR="00F45F22">
        <w:t xml:space="preserve"> Die Bieter werden ausdrücklich aufgefordert, ihren Verhandlungsbedarf </w:t>
      </w:r>
      <w:r w:rsidR="006839B2">
        <w:t xml:space="preserve">bereits </w:t>
      </w:r>
      <w:r w:rsidR="00F45F22">
        <w:t xml:space="preserve">mit dem </w:t>
      </w:r>
      <w:r w:rsidR="006839B2">
        <w:t>ersten indikativen</w:t>
      </w:r>
      <w:r w:rsidR="00FD2D7F">
        <w:t xml:space="preserve"> </w:t>
      </w:r>
      <w:r w:rsidR="00F45F22">
        <w:t xml:space="preserve">Angebot zu </w:t>
      </w:r>
      <w:r w:rsidR="00FD2D7F">
        <w:t>benennen.</w:t>
      </w:r>
    </w:p>
    <w:p w14:paraId="5B1E763A" w14:textId="4D1462C8" w:rsidR="005C6588" w:rsidRDefault="00FD2D7F" w:rsidP="005C6588">
      <w:r>
        <w:t xml:space="preserve">Zur Vorbereitung einer </w:t>
      </w:r>
      <w:r w:rsidR="005C6588" w:rsidRPr="008D6B0E">
        <w:t>effizienten und ziel</w:t>
      </w:r>
      <w:r w:rsidR="00803957">
        <w:t xml:space="preserve">gerichteten </w:t>
      </w:r>
      <w:r w:rsidR="005C6588" w:rsidRPr="008D6B0E">
        <w:t xml:space="preserve">Verhandlung </w:t>
      </w:r>
      <w:r w:rsidR="00803957">
        <w:t xml:space="preserve">sind </w:t>
      </w:r>
      <w:r w:rsidR="005C6588" w:rsidRPr="008D6B0E">
        <w:t>etwaige Änderungsvorschläge zu den Leistungsanforderungen und</w:t>
      </w:r>
      <w:r w:rsidR="00264AD9">
        <w:t>/oder</w:t>
      </w:r>
      <w:r w:rsidR="005C6588" w:rsidRPr="008D6B0E">
        <w:t xml:space="preserve"> Vertragseckpunkten gemäß </w:t>
      </w:r>
      <w:r w:rsidR="005C6588" w:rsidRPr="008D6B0E">
        <w:lastRenderedPageBreak/>
        <w:t xml:space="preserve">der Vergabeunterlage </w:t>
      </w:r>
      <w:r w:rsidR="00877436">
        <w:t xml:space="preserve">verbindlich </w:t>
      </w:r>
      <w:r w:rsidR="005C6588" w:rsidRPr="008D6B0E">
        <w:t xml:space="preserve">auf </w:t>
      </w:r>
      <w:r w:rsidR="00A673E2">
        <w:t xml:space="preserve">einer </w:t>
      </w:r>
      <w:r w:rsidR="005C6588" w:rsidRPr="008D6B0E">
        <w:t>gesonderte</w:t>
      </w:r>
      <w:r w:rsidR="00A673E2">
        <w:t>n</w:t>
      </w:r>
      <w:r w:rsidR="005C6588" w:rsidRPr="008D6B0E">
        <w:t xml:space="preserve"> Anlage mit dem ersten indikativen Angebot mitzuteilen.</w:t>
      </w:r>
    </w:p>
    <w:p w14:paraId="1F4FA25B" w14:textId="6CF28CD4" w:rsidR="00E6784D" w:rsidRPr="008D6B0E" w:rsidRDefault="00E6784D" w:rsidP="00437F5C">
      <w:r>
        <w:t xml:space="preserve">Die Bieter </w:t>
      </w:r>
      <w:r w:rsidR="00D76411">
        <w:t xml:space="preserve">erhalten </w:t>
      </w:r>
      <w:r w:rsidR="00B67D05">
        <w:t>mit</w:t>
      </w:r>
      <w:r w:rsidR="00446944">
        <w:t xml:space="preserve"> der</w:t>
      </w:r>
      <w:r w:rsidR="00B67D05">
        <w:t xml:space="preserve"> </w:t>
      </w:r>
      <w:r w:rsidR="001A2523">
        <w:t>A</w:t>
      </w:r>
      <w:r w:rsidR="00B67D05">
        <w:t>ufforderung zur Abgabe des ersten indikativen Angebotes</w:t>
      </w:r>
      <w:r w:rsidR="001A2523">
        <w:t xml:space="preserve"> </w:t>
      </w:r>
      <w:r>
        <w:t>eine Einladung</w:t>
      </w:r>
      <w:r w:rsidR="001A2523">
        <w:t xml:space="preserve"> zu</w:t>
      </w:r>
      <w:r w:rsidR="00A673E2">
        <w:t xml:space="preserve"> eine</w:t>
      </w:r>
      <w:r w:rsidR="00F26796">
        <w:t xml:space="preserve">m </w:t>
      </w:r>
      <w:r w:rsidR="001F0EA9">
        <w:t>ersten Verhandlungstermin</w:t>
      </w:r>
      <w:r>
        <w:t xml:space="preserve"> Die Verhandlungen finden </w:t>
      </w:r>
      <w:r w:rsidR="00E86AC6">
        <w:t xml:space="preserve">voraussichtlich </w:t>
      </w:r>
      <w:r w:rsidR="001407D7">
        <w:t xml:space="preserve">im Zeitraum </w:t>
      </w:r>
      <w:r w:rsidR="00306F24">
        <w:t xml:space="preserve">KW 34 bis KW 38 </w:t>
      </w:r>
      <w:r w:rsidR="001407D7">
        <w:t xml:space="preserve">beim </w:t>
      </w:r>
      <w:r>
        <w:t>WDR in Köln</w:t>
      </w:r>
      <w:r w:rsidR="00E86AC6">
        <w:t>, alternativ</w:t>
      </w:r>
      <w:r w:rsidR="00E20BF2">
        <w:t xml:space="preserve"> per</w:t>
      </w:r>
      <w:r w:rsidR="09720810">
        <w:t xml:space="preserve"> Microsoft</w:t>
      </w:r>
      <w:r w:rsidR="00AA46FF">
        <w:t xml:space="preserve"> </w:t>
      </w:r>
      <w:r w:rsidR="00E20BF2">
        <w:t>Teams,</w:t>
      </w:r>
      <w:r>
        <w:t xml:space="preserve"> statt. Nach derzeitiger Planung beabsichtigt der WDR </w:t>
      </w:r>
      <w:r w:rsidR="002202F6">
        <w:t xml:space="preserve">mindestens eine </w:t>
      </w:r>
      <w:r>
        <w:t>Verhandlungsrunde. Der WDR behält sich jedoch vor, ggf. weitere Verhandlungsrunden durchzuführen.</w:t>
      </w:r>
      <w:r w:rsidR="41F688B8">
        <w:t xml:space="preserve"> </w:t>
      </w:r>
    </w:p>
    <w:p w14:paraId="7ABF0B06" w14:textId="21DC4B0A" w:rsidR="004866F7" w:rsidRDefault="00E6784D" w:rsidP="006854B6">
      <w:r>
        <w:t xml:space="preserve">Hierbei ist zu beachten, dass die in diesen Vergabeunterlagen genannten Leistungsanforderungen nach jeder Verhandlungsrunde durch den WDR konkretisiert und angepasst werden können. </w:t>
      </w:r>
    </w:p>
    <w:p w14:paraId="3DC08D54" w14:textId="58A495EB" w:rsidR="005E1BC3" w:rsidRDefault="00E6784D" w:rsidP="005E1BC3">
      <w:pPr>
        <w:pStyle w:val="FlietextChar"/>
      </w:pPr>
      <w:r w:rsidRPr="008D6B0E">
        <w:t>E</w:t>
      </w:r>
      <w:r w:rsidR="002A0EAC">
        <w:t xml:space="preserve">in </w:t>
      </w:r>
      <w:r w:rsidRPr="008D6B0E">
        <w:t>Anspruch der Bieter auf Anpassung</w:t>
      </w:r>
      <w:r w:rsidR="002A0EAC">
        <w:t xml:space="preserve"> besteht nicht</w:t>
      </w:r>
      <w:r w:rsidRPr="008D6B0E">
        <w:t xml:space="preserve">. </w:t>
      </w:r>
      <w:r w:rsidR="00434B77">
        <w:t xml:space="preserve">Über etwaige Konkretisierungen </w:t>
      </w:r>
      <w:r w:rsidRPr="008D6B0E">
        <w:t xml:space="preserve">entscheidet der WDR </w:t>
      </w:r>
      <w:r w:rsidR="00A624C9">
        <w:t>nach</w:t>
      </w:r>
      <w:r w:rsidRPr="008D6B0E">
        <w:t xml:space="preserve"> pflichtgemäßem Ermessen </w:t>
      </w:r>
      <w:r w:rsidR="00A624C9">
        <w:t>auf Grundlage</w:t>
      </w:r>
      <w:r w:rsidRPr="008D6B0E">
        <w:t xml:space="preserve"> der </w:t>
      </w:r>
      <w:r w:rsidR="00C36D1A">
        <w:t>Verhandlungsergebnisse</w:t>
      </w:r>
      <w:r w:rsidRPr="008D6B0E">
        <w:t>.</w:t>
      </w:r>
      <w:r w:rsidR="009F6E64">
        <w:t xml:space="preserve"> </w:t>
      </w:r>
      <w:r w:rsidR="005E1BC3" w:rsidRPr="00DE2660">
        <w:t xml:space="preserve">Beabsichtigt der Bieter, mögliche Nachunternehmer oder Dritte beratend zu den Verhandlungen hinzuzuziehen, </w:t>
      </w:r>
      <w:r w:rsidR="004774F0">
        <w:t xml:space="preserve">ist dies </w:t>
      </w:r>
      <w:r w:rsidR="005E1BC3" w:rsidRPr="00DE2660">
        <w:t>dem WDR rechtzeitig vor dem Verhandlungstermin mit</w:t>
      </w:r>
      <w:r w:rsidR="009E2C12">
        <w:t>zuteilen</w:t>
      </w:r>
      <w:r w:rsidR="005E1BC3" w:rsidRPr="00DE2660">
        <w:t xml:space="preserve">. Die Teilnahme </w:t>
      </w:r>
      <w:r w:rsidR="009E2C12">
        <w:t xml:space="preserve">ist </w:t>
      </w:r>
      <w:r w:rsidR="005E1BC3" w:rsidRPr="00DE2660">
        <w:t xml:space="preserve">auf die Tagesordnungspunkte </w:t>
      </w:r>
      <w:r w:rsidR="009E2C12">
        <w:t xml:space="preserve">zu </w:t>
      </w:r>
      <w:r w:rsidR="005E1BC3" w:rsidRPr="00DE2660">
        <w:t>beschränk</w:t>
      </w:r>
      <w:r w:rsidR="009E2C12">
        <w:t>en</w:t>
      </w:r>
      <w:r w:rsidR="005E1BC3" w:rsidRPr="00DE2660">
        <w:t xml:space="preserve">, für die </w:t>
      </w:r>
      <w:r w:rsidR="00A33837">
        <w:t xml:space="preserve">eine entsprechende </w:t>
      </w:r>
      <w:r w:rsidR="005E1BC3" w:rsidRPr="00DE2660">
        <w:t xml:space="preserve">Expertise erforderlich ist. Der Bieter stellt sicher, dass die Vertraulichkeit der Vergabeunterlagen und des Verfahrens sowie die unabhängige und eigenständige Angebotserstellung gewahrt sind. </w:t>
      </w:r>
    </w:p>
    <w:p w14:paraId="56B32EF4" w14:textId="1604E215" w:rsidR="00303AE9" w:rsidRDefault="00E6784D" w:rsidP="00437F5C">
      <w:r w:rsidRPr="008D6B0E">
        <w:t>Nach Abschluss der Verhandlungen werden die Bieter aufgefordert, ein finales Angebot auf der Grundlage der von der Vergabestelle konkretisierten Leistungsanforderungen</w:t>
      </w:r>
      <w:r w:rsidR="00197266">
        <w:t xml:space="preserve"> </w:t>
      </w:r>
      <w:r w:rsidRPr="008D6B0E">
        <w:t>und Vertragseckpunkte hochzuladen. Die finalen Angebote werden entsprechend dem festgelegten Bewertungsvorgehen bewertet.</w:t>
      </w:r>
      <w:r w:rsidR="0094107F">
        <w:t xml:space="preserve"> </w:t>
      </w:r>
    </w:p>
    <w:p w14:paraId="5F92742C" w14:textId="77777777" w:rsidR="00303AE9" w:rsidRDefault="00303AE9">
      <w:pPr>
        <w:spacing w:before="0" w:after="160" w:line="312" w:lineRule="auto"/>
        <w:ind w:left="0"/>
        <w:jc w:val="left"/>
      </w:pPr>
      <w:r>
        <w:br w:type="page"/>
      </w:r>
    </w:p>
    <w:p w14:paraId="02D5196F" w14:textId="28354D81" w:rsidR="00215DD9" w:rsidRPr="00A32875" w:rsidRDefault="00F13EA1" w:rsidP="00C36DB2">
      <w:pPr>
        <w:pStyle w:val="berschrift2"/>
      </w:pPr>
      <w:bookmarkStart w:id="63" w:name="_Toc205001679"/>
      <w:bookmarkStart w:id="64" w:name="_Ref420591419"/>
      <w:bookmarkStart w:id="65" w:name="_Ref468790623"/>
      <w:bookmarkStart w:id="66" w:name="_Ref468790654"/>
      <w:bookmarkStart w:id="67" w:name="_Ref468801483"/>
      <w:bookmarkStart w:id="68" w:name="_Ref468801871"/>
      <w:bookmarkStart w:id="69" w:name="_Ref468802358"/>
      <w:bookmarkStart w:id="70" w:name="_Ref485724326"/>
      <w:bookmarkStart w:id="71" w:name="_Ref510620561"/>
      <w:bookmarkStart w:id="72" w:name="_Ref524525732"/>
      <w:bookmarkStart w:id="73" w:name="_Ref32919451"/>
      <w:bookmarkStart w:id="74" w:name="_Toc229490734"/>
      <w:r>
        <w:lastRenderedPageBreak/>
        <w:t>Terminplan</w:t>
      </w:r>
      <w:bookmarkEnd w:id="63"/>
      <w:bookmarkEnd w:id="64"/>
      <w:bookmarkEnd w:id="65"/>
      <w:bookmarkEnd w:id="66"/>
      <w:bookmarkEnd w:id="67"/>
      <w:bookmarkEnd w:id="68"/>
      <w:bookmarkEnd w:id="69"/>
      <w:bookmarkEnd w:id="70"/>
      <w:bookmarkEnd w:id="71"/>
      <w:bookmarkEnd w:id="72"/>
      <w:bookmarkEnd w:id="73"/>
      <w:bookmarkEnd w:id="74"/>
    </w:p>
    <w:p w14:paraId="443D5D8A" w14:textId="17B8C019" w:rsidR="008D6B0E" w:rsidRDefault="004A7A64" w:rsidP="006854B6">
      <w:pPr>
        <w:rPr>
          <w:rStyle w:val="Hervorhebung"/>
          <w:color w:val="auto"/>
        </w:rPr>
      </w:pPr>
      <w:r>
        <w:t xml:space="preserve">Für das Vergabeverfahren und den sich anschließenden Realisierungszeitraum gilt der folgende </w:t>
      </w:r>
      <w:r w:rsidRPr="00127771">
        <w:rPr>
          <w:u w:val="single"/>
        </w:rPr>
        <w:t xml:space="preserve">vorläufige </w:t>
      </w:r>
      <w:r>
        <w:t xml:space="preserve">Terminplan, auf den sich die Bieter verbindlich einzurichten haben. Hierbei geht der Auftraggeber nach heutigem </w:t>
      </w:r>
      <w:r w:rsidR="00A77FF7">
        <w:t>Kenntnisstand</w:t>
      </w:r>
      <w:r>
        <w:t xml:space="preserve"> </w:t>
      </w:r>
      <w:r w:rsidRPr="003C5739">
        <w:t xml:space="preserve">von </w:t>
      </w:r>
      <w:r w:rsidR="006D0576">
        <w:t>mindestens einer</w:t>
      </w:r>
      <w:r w:rsidR="006D0576" w:rsidRPr="003C5739">
        <w:t xml:space="preserve"> </w:t>
      </w:r>
      <w:r>
        <w:t>Verhandlungsrunde aus. Der Auftragsgeber behält sich je nach Verhandlungsstand jedoch weitere Verhandlungsrunden vor, insofern können sich die Termine verschieben.</w:t>
      </w:r>
    </w:p>
    <w:tbl>
      <w:tblPr>
        <w:tblStyle w:val="TabelleAktuell"/>
        <w:tblpPr w:leftFromText="141" w:rightFromText="141" w:vertAnchor="text" w:horzAnchor="page" w:tblpX="2416" w:tblpY="73"/>
        <w:tblW w:w="4555" w:type="pct"/>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097"/>
      </w:tblGrid>
      <w:tr w:rsidR="004076FA" w:rsidRPr="00C14157" w14:paraId="05767E04" w14:textId="77777777" w:rsidTr="003B02A0">
        <w:trPr>
          <w:cnfStyle w:val="100000000000" w:firstRow="1" w:lastRow="0" w:firstColumn="0" w:lastColumn="0" w:oddVBand="0" w:evenVBand="0" w:oddHBand="0" w:evenHBand="0" w:firstRowFirstColumn="0" w:firstRowLastColumn="0" w:lastRowFirstColumn="0" w:lastRowLastColumn="0"/>
          <w:trHeight w:val="450"/>
          <w:jc w:val="left"/>
        </w:trPr>
        <w:tc>
          <w:tcPr>
            <w:tcW w:w="2664" w:type="pct"/>
            <w:shd w:val="clear" w:color="auto" w:fill="D9D9D9" w:themeFill="background1" w:themeFillShade="D9"/>
            <w:noWrap/>
          </w:tcPr>
          <w:p w14:paraId="013A430B" w14:textId="77777777" w:rsidR="008D6B0E" w:rsidRPr="00C14157" w:rsidRDefault="45C9B353" w:rsidP="00437F5C">
            <w:pPr>
              <w:pStyle w:val="Tabelle"/>
              <w:framePr w:hSpace="0" w:wrap="auto" w:vAnchor="margin" w:hAnchor="text" w:xAlign="left" w:yAlign="inline"/>
            </w:pPr>
            <w:r>
              <w:t>Verfahrensschritt</w:t>
            </w:r>
            <w:r w:rsidR="00A772CA">
              <w:t>(e)</w:t>
            </w:r>
          </w:p>
        </w:tc>
        <w:tc>
          <w:tcPr>
            <w:tcW w:w="2336" w:type="pct"/>
            <w:shd w:val="clear" w:color="auto" w:fill="D9D9D9" w:themeFill="background1" w:themeFillShade="D9"/>
            <w:noWrap/>
          </w:tcPr>
          <w:p w14:paraId="332AA130" w14:textId="2643D038" w:rsidR="008D6B0E" w:rsidRPr="00C14157" w:rsidRDefault="45C9B353" w:rsidP="006854B6">
            <w:pPr>
              <w:pStyle w:val="Tabelle"/>
              <w:framePr w:hSpace="0" w:wrap="auto" w:vAnchor="margin" w:hAnchor="text" w:xAlign="left" w:yAlign="inline"/>
            </w:pPr>
            <w:r>
              <w:t>Zeitraum</w:t>
            </w:r>
          </w:p>
        </w:tc>
      </w:tr>
      <w:tr w:rsidR="00F81AD9" w:rsidRPr="00C14157" w14:paraId="198DD2E0" w14:textId="77777777" w:rsidTr="000C62F0">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0E9A7CA7" w14:textId="7FE0A9D5" w:rsidR="00F81AD9" w:rsidRPr="00C14157" w:rsidRDefault="00F81AD9" w:rsidP="003B02A0">
            <w:pPr>
              <w:pStyle w:val="Tabelle"/>
              <w:framePr w:hSpace="0" w:wrap="auto" w:vAnchor="margin" w:hAnchor="text" w:xAlign="left" w:yAlign="inline"/>
              <w:jc w:val="left"/>
            </w:pPr>
            <w:r>
              <w:t xml:space="preserve">Aufforderung </w:t>
            </w:r>
            <w:r w:rsidR="00F761C5">
              <w:t xml:space="preserve">zur </w:t>
            </w:r>
            <w:r>
              <w:t xml:space="preserve">Angebotsabgabe 1. </w:t>
            </w:r>
            <w:r w:rsidR="005E5932">
              <w:t>i</w:t>
            </w:r>
            <w:r>
              <w:t>ndikatives Angebot</w:t>
            </w:r>
          </w:p>
        </w:tc>
        <w:tc>
          <w:tcPr>
            <w:tcW w:w="2336" w:type="pct"/>
            <w:shd w:val="clear" w:color="auto" w:fill="auto"/>
            <w:noWrap/>
          </w:tcPr>
          <w:p w14:paraId="57ACC1A6" w14:textId="138D20B5" w:rsidR="00F81AD9" w:rsidRPr="00B50C95" w:rsidRDefault="007C3772" w:rsidP="003B02A0">
            <w:pPr>
              <w:pStyle w:val="Tabelle"/>
              <w:framePr w:hSpace="0" w:wrap="auto" w:vAnchor="margin" w:hAnchor="text" w:xAlign="left" w:yAlign="inline"/>
              <w:jc w:val="left"/>
            </w:pPr>
            <w:r>
              <w:t xml:space="preserve">voraussichtlich </w:t>
            </w:r>
            <w:r w:rsidR="0044426C">
              <w:t>07</w:t>
            </w:r>
            <w:r w:rsidR="00067A84">
              <w:t>.07.2026</w:t>
            </w:r>
          </w:p>
        </w:tc>
      </w:tr>
      <w:tr w:rsidR="004076FA" w:rsidRPr="00C14157" w14:paraId="0DDBEF6E" w14:textId="77777777" w:rsidTr="003B02A0">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2DCD1AAF" w14:textId="77777777" w:rsidR="00253B61" w:rsidRPr="00C14157" w:rsidRDefault="00253B61" w:rsidP="003B02A0">
            <w:pPr>
              <w:pStyle w:val="Tabelle"/>
              <w:framePr w:hSpace="0" w:wrap="auto" w:vAnchor="margin" w:hAnchor="text" w:xAlign="left" w:yAlign="inline"/>
              <w:jc w:val="left"/>
            </w:pPr>
            <w:r w:rsidRPr="00C14157">
              <w:t>Fristende zur Einreichung von Bieterfragen 1. indikatives Angebot</w:t>
            </w:r>
          </w:p>
        </w:tc>
        <w:tc>
          <w:tcPr>
            <w:tcW w:w="2336" w:type="pct"/>
            <w:shd w:val="clear" w:color="auto" w:fill="auto"/>
            <w:noWrap/>
          </w:tcPr>
          <w:p w14:paraId="308588C0" w14:textId="00A941E0" w:rsidR="00253B61" w:rsidRPr="00C14157" w:rsidRDefault="007C3772" w:rsidP="003B02A0">
            <w:pPr>
              <w:pStyle w:val="Tabelle"/>
              <w:framePr w:hSpace="0" w:wrap="auto" w:vAnchor="margin" w:hAnchor="text" w:xAlign="left" w:yAlign="inline"/>
              <w:jc w:val="left"/>
            </w:pPr>
            <w:r>
              <w:t>voraussichtlich</w:t>
            </w:r>
            <w:r w:rsidRPr="00B50C95">
              <w:t xml:space="preserve"> </w:t>
            </w:r>
            <w:r w:rsidR="00683961">
              <w:t>29</w:t>
            </w:r>
            <w:r w:rsidR="00810B9A" w:rsidRPr="00B50C95">
              <w:t>.0</w:t>
            </w:r>
            <w:r w:rsidR="00683961">
              <w:t>7</w:t>
            </w:r>
            <w:r w:rsidR="00DF3F59" w:rsidRPr="00B50C95">
              <w:t>.2026</w:t>
            </w:r>
          </w:p>
        </w:tc>
      </w:tr>
      <w:tr w:rsidR="004076FA" w:rsidRPr="00C14157" w14:paraId="6F395031" w14:textId="77777777" w:rsidTr="003B02A0">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497CF73C" w14:textId="7A980ACC" w:rsidR="00253B61" w:rsidRPr="00C14157" w:rsidRDefault="00253B61" w:rsidP="003B02A0">
            <w:pPr>
              <w:pStyle w:val="Tabelle"/>
              <w:framePr w:hSpace="0" w:wrap="auto" w:vAnchor="margin" w:hAnchor="text" w:xAlign="left" w:yAlign="inline"/>
              <w:jc w:val="left"/>
            </w:pPr>
            <w:r w:rsidRPr="00C14157">
              <w:t>A</w:t>
            </w:r>
            <w:r w:rsidR="00613B86">
              <w:t xml:space="preserve">ngebotsabgabe </w:t>
            </w:r>
            <w:r w:rsidRPr="00C14157">
              <w:t>1. indikative</w:t>
            </w:r>
            <w:r w:rsidR="00613B86">
              <w:t>s</w:t>
            </w:r>
            <w:r w:rsidRPr="00C14157">
              <w:t xml:space="preserve"> Angebot</w:t>
            </w:r>
          </w:p>
        </w:tc>
        <w:tc>
          <w:tcPr>
            <w:tcW w:w="2336" w:type="pct"/>
            <w:shd w:val="clear" w:color="auto" w:fill="auto"/>
            <w:noWrap/>
          </w:tcPr>
          <w:p w14:paraId="5A2597B1" w14:textId="68C9B069" w:rsidR="00253B61" w:rsidRPr="00C14157" w:rsidRDefault="00CA6AF4" w:rsidP="000161BA">
            <w:pPr>
              <w:pStyle w:val="Tabelle"/>
              <w:framePr w:hSpace="0" w:wrap="auto" w:vAnchor="margin" w:hAnchor="text" w:xAlign="left" w:yAlign="inline"/>
              <w:jc w:val="left"/>
            </w:pPr>
            <w:r>
              <w:t>v</w:t>
            </w:r>
            <w:r w:rsidR="00683961">
              <w:t xml:space="preserve">oraussichtlich </w:t>
            </w:r>
            <w:r w:rsidR="0044426C">
              <w:t>07</w:t>
            </w:r>
            <w:r w:rsidR="00D06C2E">
              <w:t>.08.2026</w:t>
            </w:r>
            <w:r w:rsidR="009B7A38">
              <w:t>,</w:t>
            </w:r>
            <w:r w:rsidR="00D06C2E">
              <w:t xml:space="preserve"> </w:t>
            </w:r>
            <w:r w:rsidR="00683961">
              <w:br/>
            </w:r>
            <w:r w:rsidR="00D06C2E">
              <w:t>23:59 Uhr</w:t>
            </w:r>
          </w:p>
        </w:tc>
      </w:tr>
      <w:tr w:rsidR="004076FA" w:rsidRPr="00C14157" w14:paraId="45F26C27" w14:textId="77777777" w:rsidTr="003B02A0">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04C6616A" w14:textId="77777777" w:rsidR="00253B61" w:rsidRPr="00C14157" w:rsidRDefault="00253B61" w:rsidP="00437F5C">
            <w:pPr>
              <w:pStyle w:val="Tabelle"/>
              <w:framePr w:hSpace="0" w:wrap="auto" w:vAnchor="margin" w:hAnchor="text" w:xAlign="left" w:yAlign="inline"/>
            </w:pPr>
            <w:r w:rsidRPr="00C14157">
              <w:t>1. Verhandlungsrunde</w:t>
            </w:r>
          </w:p>
        </w:tc>
        <w:tc>
          <w:tcPr>
            <w:tcW w:w="2336" w:type="pct"/>
            <w:shd w:val="clear" w:color="auto" w:fill="auto"/>
            <w:noWrap/>
          </w:tcPr>
          <w:p w14:paraId="4993CB7E" w14:textId="647E4111" w:rsidR="00BB297C" w:rsidRPr="00C14157" w:rsidRDefault="00F911E3" w:rsidP="000161BA">
            <w:pPr>
              <w:pStyle w:val="Tabelle"/>
              <w:framePr w:hSpace="0" w:wrap="auto" w:vAnchor="margin" w:hAnchor="text" w:xAlign="left" w:yAlign="inline"/>
              <w:jc w:val="left"/>
            </w:pPr>
            <w:r>
              <w:t>voraussichtlich</w:t>
            </w:r>
            <w:r w:rsidRPr="00363DF2">
              <w:t xml:space="preserve"> KW 3</w:t>
            </w:r>
            <w:r>
              <w:t>7</w:t>
            </w:r>
            <w:r w:rsidRPr="00363DF2">
              <w:t xml:space="preserve"> bis 4</w:t>
            </w:r>
            <w:r>
              <w:t>0</w:t>
            </w:r>
            <w:r w:rsidRPr="00363DF2">
              <w:t>/2026</w:t>
            </w:r>
          </w:p>
        </w:tc>
      </w:tr>
      <w:tr w:rsidR="004076FA" w:rsidRPr="00C14157" w14:paraId="1292D18A" w14:textId="77777777" w:rsidTr="003B02A0">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002BE3AC" w14:textId="0ACB80B6" w:rsidR="00253B61" w:rsidRPr="00C14157" w:rsidRDefault="00E43FD7" w:rsidP="003B02A0">
            <w:pPr>
              <w:pStyle w:val="Tabelle"/>
              <w:framePr w:hSpace="0" w:wrap="auto" w:vAnchor="margin" w:hAnchor="text" w:xAlign="left" w:yAlign="inline"/>
              <w:jc w:val="left"/>
            </w:pPr>
            <w:r>
              <w:t xml:space="preserve">Aufforderung zur Abgabe des 1. </w:t>
            </w:r>
            <w:r w:rsidR="003A4088">
              <w:t>v</w:t>
            </w:r>
            <w:r>
              <w:t>erbindlichen Angebotes</w:t>
            </w:r>
          </w:p>
        </w:tc>
        <w:tc>
          <w:tcPr>
            <w:tcW w:w="2336" w:type="pct"/>
            <w:shd w:val="clear" w:color="auto" w:fill="auto"/>
            <w:noWrap/>
          </w:tcPr>
          <w:p w14:paraId="2EC9E63F" w14:textId="248772C8" w:rsidR="00253B61" w:rsidRPr="00A35A20" w:rsidRDefault="000147D2" w:rsidP="00F32E85">
            <w:pPr>
              <w:pStyle w:val="Tabelle"/>
              <w:framePr w:hSpace="0" w:wrap="auto" w:vAnchor="margin" w:hAnchor="text" w:xAlign="left" w:yAlign="inline"/>
              <w:jc w:val="left"/>
            </w:pPr>
            <w:r w:rsidRPr="002E5041">
              <w:t xml:space="preserve">voraussichtlich </w:t>
            </w:r>
            <w:r>
              <w:t>12</w:t>
            </w:r>
            <w:r w:rsidRPr="002E5041">
              <w:t>.10.2026</w:t>
            </w:r>
          </w:p>
        </w:tc>
      </w:tr>
      <w:tr w:rsidR="00193C2F" w:rsidRPr="00C14157" w14:paraId="3DDC1EC6" w14:textId="77777777" w:rsidTr="003B02A0">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257D440C" w14:textId="1A728DD5" w:rsidR="00193C2F" w:rsidRPr="00C14157" w:rsidRDefault="00193C2F" w:rsidP="00193C2F">
            <w:pPr>
              <w:pStyle w:val="Tabelle"/>
              <w:framePr w:hSpace="0" w:wrap="auto" w:vAnchor="margin" w:hAnchor="text" w:xAlign="left" w:yAlign="inline"/>
              <w:jc w:val="left"/>
            </w:pPr>
            <w:r w:rsidRPr="00C14157">
              <w:t>A</w:t>
            </w:r>
            <w:r>
              <w:t>ngebotsabgabe ver</w:t>
            </w:r>
            <w:r w:rsidRPr="00C14157">
              <w:t>bindliche</w:t>
            </w:r>
            <w:r>
              <w:t>s</w:t>
            </w:r>
            <w:r w:rsidRPr="00C14157">
              <w:t xml:space="preserve"> Angebot</w:t>
            </w:r>
          </w:p>
        </w:tc>
        <w:tc>
          <w:tcPr>
            <w:tcW w:w="2336" w:type="pct"/>
            <w:shd w:val="clear" w:color="auto" w:fill="auto"/>
            <w:noWrap/>
          </w:tcPr>
          <w:p w14:paraId="51A83A94" w14:textId="236D97E5" w:rsidR="00193C2F" w:rsidRPr="00A35A20" w:rsidRDefault="00193C2F" w:rsidP="00193C2F">
            <w:pPr>
              <w:pStyle w:val="Tabelle"/>
              <w:framePr w:hSpace="0" w:wrap="auto" w:vAnchor="margin" w:hAnchor="text" w:xAlign="left" w:yAlign="inline"/>
              <w:jc w:val="left"/>
            </w:pPr>
            <w:r>
              <w:t>voraussichtlich 02.11.</w:t>
            </w:r>
            <w:r w:rsidRPr="002E5041">
              <w:t>2026</w:t>
            </w:r>
          </w:p>
        </w:tc>
      </w:tr>
      <w:tr w:rsidR="00193C2F" w:rsidRPr="00C14157" w14:paraId="41CD719E" w14:textId="2291FF9D" w:rsidTr="003B02A0">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4095780F" w14:textId="5C83E4D0" w:rsidR="00193C2F" w:rsidRPr="00C14157" w:rsidRDefault="00193C2F" w:rsidP="00193C2F">
            <w:pPr>
              <w:pStyle w:val="Tabelle"/>
              <w:framePr w:hSpace="0" w:wrap="auto" w:vAnchor="margin" w:hAnchor="text" w:xAlign="left" w:yAlign="inline"/>
            </w:pPr>
            <w:r>
              <w:t>ggf. 2</w:t>
            </w:r>
            <w:r w:rsidRPr="00C14157">
              <w:t>. Verhandlungsrunde</w:t>
            </w:r>
          </w:p>
        </w:tc>
        <w:tc>
          <w:tcPr>
            <w:tcW w:w="2336" w:type="pct"/>
            <w:shd w:val="clear" w:color="auto" w:fill="auto"/>
            <w:noWrap/>
          </w:tcPr>
          <w:p w14:paraId="412BA107" w14:textId="170C2C55" w:rsidR="00193C2F" w:rsidRPr="00A35A20" w:rsidRDefault="00193C2F" w:rsidP="00193C2F">
            <w:pPr>
              <w:pStyle w:val="Tabelle"/>
              <w:framePr w:hSpace="0" w:wrap="auto" w:vAnchor="margin" w:hAnchor="text" w:xAlign="left" w:yAlign="inline"/>
              <w:jc w:val="left"/>
            </w:pPr>
            <w:r>
              <w:t>voraussichtlich KW 48-5</w:t>
            </w:r>
            <w:r w:rsidR="007B63DD">
              <w:t>1</w:t>
            </w:r>
            <w:r>
              <w:t>/</w:t>
            </w:r>
            <w:r w:rsidRPr="002E5041">
              <w:t>2026</w:t>
            </w:r>
          </w:p>
        </w:tc>
      </w:tr>
      <w:tr w:rsidR="00193C2F" w:rsidRPr="00C14157" w14:paraId="093E430B" w14:textId="53AF7E12" w:rsidTr="003B02A0">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018C9FB5" w14:textId="0621909B" w:rsidR="00193C2F" w:rsidRPr="00C14157" w:rsidRDefault="00193C2F" w:rsidP="00193C2F">
            <w:pPr>
              <w:pStyle w:val="Tabelle"/>
              <w:framePr w:hSpace="0" w:wrap="auto" w:vAnchor="margin" w:hAnchor="text" w:xAlign="left" w:yAlign="inline"/>
              <w:jc w:val="left"/>
            </w:pPr>
            <w:r w:rsidRPr="00E853AC">
              <w:t>A</w:t>
            </w:r>
            <w:r>
              <w:t>ngebotsabgabe finales</w:t>
            </w:r>
            <w:r w:rsidRPr="00E853AC">
              <w:t xml:space="preserve"> Angebot</w:t>
            </w:r>
          </w:p>
        </w:tc>
        <w:tc>
          <w:tcPr>
            <w:tcW w:w="2336" w:type="pct"/>
            <w:shd w:val="clear" w:color="auto" w:fill="auto"/>
            <w:noWrap/>
          </w:tcPr>
          <w:p w14:paraId="0AD7860C" w14:textId="55C7E5E7" w:rsidR="00193C2F" w:rsidRPr="00A35A20" w:rsidRDefault="00193C2F" w:rsidP="00193C2F">
            <w:pPr>
              <w:pStyle w:val="Tabelle"/>
              <w:framePr w:hSpace="0" w:wrap="auto" w:vAnchor="margin" w:hAnchor="text" w:xAlign="left" w:yAlign="inline"/>
            </w:pPr>
            <w:r>
              <w:t>voraussichtlich KW 4/</w:t>
            </w:r>
            <w:r w:rsidRPr="002E5041">
              <w:t>2027</w:t>
            </w:r>
          </w:p>
        </w:tc>
      </w:tr>
      <w:tr w:rsidR="00193C2F" w:rsidRPr="00C14157" w14:paraId="2C2A7862" w14:textId="77777777">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vAlign w:val="center"/>
          </w:tcPr>
          <w:p w14:paraId="349EC351" w14:textId="5343678C" w:rsidR="00193C2F" w:rsidRPr="00C14157" w:rsidRDefault="00193C2F" w:rsidP="00193C2F">
            <w:pPr>
              <w:pStyle w:val="Tabelle"/>
              <w:framePr w:hSpace="0" w:wrap="auto" w:vAnchor="margin" w:hAnchor="text" w:xAlign="left" w:yAlign="inline"/>
              <w:jc w:val="left"/>
            </w:pPr>
            <w:r w:rsidRPr="001D5BD2">
              <w:t>Versand der Vorabinformation</w:t>
            </w:r>
          </w:p>
        </w:tc>
        <w:tc>
          <w:tcPr>
            <w:tcW w:w="2336" w:type="pct"/>
            <w:shd w:val="clear" w:color="auto" w:fill="auto"/>
            <w:noWrap/>
            <w:vAlign w:val="center"/>
          </w:tcPr>
          <w:p w14:paraId="49B7D31A" w14:textId="7B44A0A4" w:rsidR="00193C2F" w:rsidRPr="00874252" w:rsidRDefault="00193C2F" w:rsidP="00193C2F">
            <w:pPr>
              <w:pStyle w:val="Tabelle"/>
              <w:framePr w:hSpace="0" w:wrap="auto" w:vAnchor="margin" w:hAnchor="text" w:xAlign="left" w:yAlign="inline"/>
            </w:pPr>
            <w:r>
              <w:t>voraussichtlich</w:t>
            </w:r>
            <w:r w:rsidRPr="002E5041">
              <w:t xml:space="preserve"> KW </w:t>
            </w:r>
            <w:r>
              <w:t>6</w:t>
            </w:r>
            <w:r w:rsidRPr="002E5041">
              <w:t>/2027</w:t>
            </w:r>
          </w:p>
        </w:tc>
      </w:tr>
      <w:tr w:rsidR="00193C2F" w:rsidRPr="00C14157" w14:paraId="20B62104" w14:textId="77777777">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vAlign w:val="center"/>
          </w:tcPr>
          <w:p w14:paraId="745900FE" w14:textId="5C09EF68" w:rsidR="00193C2F" w:rsidRPr="00C14157" w:rsidRDefault="00193C2F" w:rsidP="00193C2F">
            <w:pPr>
              <w:pStyle w:val="Tabelle"/>
              <w:framePr w:hSpace="0" w:wrap="auto" w:vAnchor="margin" w:hAnchor="text" w:xAlign="left" w:yAlign="inline"/>
            </w:pPr>
            <w:r w:rsidRPr="001D5BD2">
              <w:t>Zuschlagstermin</w:t>
            </w:r>
          </w:p>
        </w:tc>
        <w:tc>
          <w:tcPr>
            <w:tcW w:w="2336" w:type="pct"/>
            <w:shd w:val="clear" w:color="auto" w:fill="auto"/>
            <w:noWrap/>
            <w:vAlign w:val="center"/>
          </w:tcPr>
          <w:p w14:paraId="158815B9" w14:textId="17B9B95C" w:rsidR="00193C2F" w:rsidRPr="00874252" w:rsidRDefault="00193C2F" w:rsidP="00193C2F">
            <w:pPr>
              <w:pStyle w:val="Tabelle"/>
              <w:framePr w:hSpace="0" w:wrap="auto" w:vAnchor="margin" w:hAnchor="text" w:xAlign="left" w:yAlign="inline"/>
            </w:pPr>
            <w:r>
              <w:t>voraussichtlich</w:t>
            </w:r>
            <w:r w:rsidRPr="002E5041">
              <w:t xml:space="preserve"> KW </w:t>
            </w:r>
            <w:r>
              <w:t>8</w:t>
            </w:r>
            <w:r w:rsidRPr="002E5041">
              <w:t>/2027</w:t>
            </w:r>
          </w:p>
        </w:tc>
      </w:tr>
      <w:tr w:rsidR="00193C2F" w:rsidRPr="00C14157" w14:paraId="3A1F046A" w14:textId="77777777">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vAlign w:val="center"/>
          </w:tcPr>
          <w:p w14:paraId="3C85644F" w14:textId="27447A3D" w:rsidR="00193C2F" w:rsidRPr="00C14157" w:rsidRDefault="00193C2F" w:rsidP="00193C2F">
            <w:pPr>
              <w:pStyle w:val="Tabelle"/>
              <w:framePr w:hSpace="0" w:wrap="auto" w:vAnchor="margin" w:hAnchor="text" w:xAlign="left" w:yAlign="inline"/>
              <w:jc w:val="left"/>
            </w:pPr>
            <w:r w:rsidRPr="001D5BD2">
              <w:t>Ablauf der Bindefrist</w:t>
            </w:r>
            <w:r>
              <w:t xml:space="preserve"> der Angebote</w:t>
            </w:r>
          </w:p>
        </w:tc>
        <w:tc>
          <w:tcPr>
            <w:tcW w:w="2336" w:type="pct"/>
            <w:shd w:val="clear" w:color="auto" w:fill="auto"/>
            <w:noWrap/>
            <w:vAlign w:val="center"/>
          </w:tcPr>
          <w:p w14:paraId="64660D74" w14:textId="1AA8AECF" w:rsidR="00193C2F" w:rsidRPr="00874252" w:rsidRDefault="00193C2F" w:rsidP="00193C2F">
            <w:pPr>
              <w:pStyle w:val="Tabelle"/>
              <w:framePr w:hSpace="0" w:wrap="auto" w:vAnchor="margin" w:hAnchor="text" w:xAlign="left" w:yAlign="inline"/>
            </w:pPr>
            <w:r>
              <w:t>31</w:t>
            </w:r>
            <w:r w:rsidRPr="002E5041">
              <w:t>.0</w:t>
            </w:r>
            <w:r>
              <w:t>3</w:t>
            </w:r>
            <w:r w:rsidRPr="002E5041">
              <w:t>.2027</w:t>
            </w:r>
          </w:p>
        </w:tc>
      </w:tr>
      <w:tr w:rsidR="003D10D2" w:rsidRPr="00C14157" w14:paraId="02920C56" w14:textId="77777777" w:rsidTr="003B02A0">
        <w:trPr>
          <w:cnfStyle w:val="000000010000" w:firstRow="0" w:lastRow="0" w:firstColumn="0" w:lastColumn="0" w:oddVBand="0" w:evenVBand="0" w:oddHBand="0" w:evenHBand="1" w:firstRowFirstColumn="0" w:firstRowLastColumn="0" w:lastRowFirstColumn="0" w:lastRowLastColumn="0"/>
          <w:trHeight w:val="435"/>
          <w:jc w:val="left"/>
        </w:trPr>
        <w:tc>
          <w:tcPr>
            <w:tcW w:w="2664" w:type="pct"/>
            <w:shd w:val="clear" w:color="auto" w:fill="auto"/>
            <w:noWrap/>
          </w:tcPr>
          <w:p w14:paraId="061D62E2" w14:textId="0ED7E704" w:rsidR="003D10D2" w:rsidRPr="00C14157" w:rsidRDefault="003D10D2" w:rsidP="003D10D2">
            <w:pPr>
              <w:pStyle w:val="Tabelle"/>
              <w:framePr w:hSpace="0" w:wrap="auto" w:vAnchor="margin" w:hAnchor="text" w:xAlign="left" w:yAlign="inline"/>
            </w:pPr>
            <w:r w:rsidRPr="00C14157">
              <w:t>Migration</w:t>
            </w:r>
            <w:r>
              <w:t>szeitraum</w:t>
            </w:r>
          </w:p>
        </w:tc>
        <w:tc>
          <w:tcPr>
            <w:tcW w:w="2336" w:type="pct"/>
            <w:shd w:val="clear" w:color="auto" w:fill="auto"/>
            <w:noWrap/>
          </w:tcPr>
          <w:p w14:paraId="30673612" w14:textId="5FD590C3" w:rsidR="003D10D2" w:rsidRPr="00C14157" w:rsidRDefault="00E55868" w:rsidP="00E55868">
            <w:pPr>
              <w:pStyle w:val="Tabelle"/>
              <w:framePr w:hSpace="0" w:wrap="auto" w:vAnchor="margin" w:hAnchor="text" w:xAlign="left" w:yAlign="inline"/>
              <w:jc w:val="left"/>
            </w:pPr>
            <w:r>
              <w:t>v</w:t>
            </w:r>
            <w:r w:rsidR="00103857">
              <w:t>oraussichtlich</w:t>
            </w:r>
            <w:r>
              <w:t xml:space="preserve"> </w:t>
            </w:r>
            <w:r w:rsidR="003D10D2">
              <w:t>0</w:t>
            </w:r>
            <w:r w:rsidR="00BD61C5">
              <w:t>1</w:t>
            </w:r>
            <w:r w:rsidR="003D10D2">
              <w:t>.0</w:t>
            </w:r>
            <w:r w:rsidR="00AB5B63">
              <w:t>4</w:t>
            </w:r>
            <w:r w:rsidR="003D10D2">
              <w:t>.2027</w:t>
            </w:r>
            <w:r w:rsidR="003D10D2" w:rsidRPr="00C14157">
              <w:t xml:space="preserve"> bis </w:t>
            </w:r>
            <w:r w:rsidR="003D10D2">
              <w:t>31.08.2027</w:t>
            </w:r>
            <w:r w:rsidR="003D10D2" w:rsidRPr="00C14157">
              <w:t xml:space="preserve"> </w:t>
            </w:r>
          </w:p>
        </w:tc>
      </w:tr>
      <w:tr w:rsidR="003D10D2" w:rsidRPr="00C14157" w14:paraId="638D4D30" w14:textId="77777777" w:rsidTr="003B02A0">
        <w:trPr>
          <w:cnfStyle w:val="000000100000" w:firstRow="0" w:lastRow="0" w:firstColumn="0" w:lastColumn="0" w:oddVBand="0" w:evenVBand="0" w:oddHBand="1" w:evenHBand="0" w:firstRowFirstColumn="0" w:firstRowLastColumn="0" w:lastRowFirstColumn="0" w:lastRowLastColumn="0"/>
          <w:trHeight w:val="435"/>
          <w:jc w:val="left"/>
        </w:trPr>
        <w:tc>
          <w:tcPr>
            <w:tcW w:w="2664" w:type="pct"/>
            <w:shd w:val="clear" w:color="auto" w:fill="auto"/>
            <w:noWrap/>
          </w:tcPr>
          <w:p w14:paraId="37EFF0C5" w14:textId="268FF820" w:rsidR="003D10D2" w:rsidRPr="00C14157" w:rsidRDefault="003D10D2" w:rsidP="003D10D2">
            <w:pPr>
              <w:pStyle w:val="Tabelle"/>
              <w:framePr w:hSpace="0" w:wrap="auto" w:vAnchor="margin" w:hAnchor="text" w:xAlign="left" w:yAlign="inline"/>
            </w:pPr>
            <w:r w:rsidRPr="00C14157">
              <w:t>Leistungsbeginn</w:t>
            </w:r>
          </w:p>
        </w:tc>
        <w:tc>
          <w:tcPr>
            <w:tcW w:w="2336" w:type="pct"/>
            <w:shd w:val="clear" w:color="auto" w:fill="auto"/>
            <w:noWrap/>
          </w:tcPr>
          <w:p w14:paraId="0AF491E2" w14:textId="54144C3D" w:rsidR="003D10D2" w:rsidRPr="00C14157" w:rsidRDefault="003D10D2" w:rsidP="003D10D2">
            <w:pPr>
              <w:pStyle w:val="Tabelle"/>
              <w:framePr w:hSpace="0" w:wrap="auto" w:vAnchor="margin" w:hAnchor="text" w:xAlign="left" w:yAlign="inline"/>
            </w:pPr>
            <w:r w:rsidRPr="00C14157">
              <w:t>01.0</w:t>
            </w:r>
            <w:r>
              <w:t>9</w:t>
            </w:r>
            <w:r w:rsidRPr="00C14157">
              <w:t>.20</w:t>
            </w:r>
            <w:r>
              <w:t>27</w:t>
            </w:r>
          </w:p>
        </w:tc>
      </w:tr>
    </w:tbl>
    <w:p w14:paraId="43D5FE7B" w14:textId="77777777" w:rsidR="007923B0" w:rsidRPr="00A32875" w:rsidRDefault="00647AFD" w:rsidP="00C36DB2">
      <w:pPr>
        <w:pStyle w:val="berschrift2"/>
      </w:pPr>
      <w:bookmarkStart w:id="75" w:name="_Toc205001688"/>
      <w:bookmarkStart w:id="76" w:name="_Toc261003638"/>
      <w:bookmarkStart w:id="77" w:name="_Ref396818172"/>
      <w:bookmarkStart w:id="78" w:name="_Ref420591374"/>
      <w:bookmarkStart w:id="79" w:name="_Ref485808968"/>
      <w:bookmarkStart w:id="80" w:name="_Toc229490735"/>
      <w:bookmarkStart w:id="81" w:name="_Toc205001681"/>
      <w:r>
        <w:t>Fr</w:t>
      </w:r>
      <w:r w:rsidR="007923B0" w:rsidRPr="00A32875">
        <w:t>agen zur Vergabe</w:t>
      </w:r>
      <w:bookmarkEnd w:id="75"/>
      <w:bookmarkEnd w:id="76"/>
      <w:bookmarkEnd w:id="77"/>
      <w:bookmarkEnd w:id="78"/>
      <w:bookmarkEnd w:id="79"/>
      <w:bookmarkEnd w:id="80"/>
    </w:p>
    <w:p w14:paraId="03908AC8" w14:textId="77777777" w:rsidR="00A55968" w:rsidRDefault="00A55968" w:rsidP="00437F5C">
      <w:r w:rsidRPr="00A32875">
        <w:t>Falls aus Sicht des Bieters in den Vergabeunterlagen Unklarheiten oder Auslegungsfragen bestehen, ist der Bieter aufgefordert, Unklarheiten und/oder Auslegungsfragen als Bieterfragen einzureichen.</w:t>
      </w:r>
    </w:p>
    <w:p w14:paraId="45C6B38D" w14:textId="3F3F8D30" w:rsidR="00E826D9" w:rsidRDefault="00E826D9" w:rsidP="00E826D9">
      <w:pPr>
        <w:rPr>
          <w:rFonts w:cs="Arial"/>
          <w:szCs w:val="22"/>
        </w:rPr>
      </w:pPr>
      <w:r w:rsidRPr="00EE6D95">
        <w:rPr>
          <w:rFonts w:cs="Arial"/>
          <w:szCs w:val="22"/>
        </w:rPr>
        <w:t xml:space="preserve">Bieterfragen sind umgehend, jedoch </w:t>
      </w:r>
      <w:r w:rsidRPr="00CB771F">
        <w:rPr>
          <w:rFonts w:cs="Arial"/>
          <w:szCs w:val="22"/>
        </w:rPr>
        <w:t xml:space="preserve">spätestens bis zu dem unter Ziffer </w:t>
      </w:r>
      <w:r w:rsidR="006854B6">
        <w:rPr>
          <w:rFonts w:cs="Arial"/>
          <w:szCs w:val="22"/>
        </w:rPr>
        <w:fldChar w:fldCharType="begin"/>
      </w:r>
      <w:r w:rsidR="006854B6">
        <w:rPr>
          <w:rFonts w:cs="Arial"/>
          <w:szCs w:val="22"/>
        </w:rPr>
        <w:instrText xml:space="preserve"> REF _Ref32919451 \r \h </w:instrText>
      </w:r>
      <w:r w:rsidR="006854B6">
        <w:rPr>
          <w:rFonts w:cs="Arial"/>
          <w:szCs w:val="22"/>
        </w:rPr>
      </w:r>
      <w:r w:rsidR="006854B6">
        <w:rPr>
          <w:rFonts w:cs="Arial"/>
          <w:szCs w:val="22"/>
        </w:rPr>
        <w:fldChar w:fldCharType="separate"/>
      </w:r>
      <w:r w:rsidR="00B21DF9">
        <w:rPr>
          <w:rFonts w:cs="Arial"/>
          <w:szCs w:val="22"/>
        </w:rPr>
        <w:t>2.4</w:t>
      </w:r>
      <w:r w:rsidR="006854B6">
        <w:rPr>
          <w:rFonts w:cs="Arial"/>
          <w:szCs w:val="22"/>
        </w:rPr>
        <w:fldChar w:fldCharType="end"/>
      </w:r>
      <w:r w:rsidRPr="00CB771F">
        <w:rPr>
          <w:rFonts w:cs="Arial"/>
          <w:szCs w:val="22"/>
        </w:rPr>
        <w:t xml:space="preserve"> "Fristenangaben" genannten Termin, über das Bietertool </w:t>
      </w:r>
      <w:hyperlink r:id="rId18" w:history="1">
        <w:r w:rsidRPr="00CB771F">
          <w:rPr>
            <w:rStyle w:val="Hyperlink"/>
            <w:rFonts w:cs="Arial"/>
            <w:color w:val="auto"/>
            <w:szCs w:val="22"/>
            <w:u w:val="none"/>
          </w:rPr>
          <w:t>des</w:t>
        </w:r>
      </w:hyperlink>
      <w:r w:rsidRPr="00CB771F">
        <w:rPr>
          <w:rFonts w:cs="Arial"/>
          <w:szCs w:val="22"/>
        </w:rPr>
        <w:t xml:space="preserve"> Deutschen Vergabeportals (DTVP) unter </w:t>
      </w:r>
      <w:r w:rsidRPr="0030562A">
        <w:rPr>
          <w:rFonts w:cs="Arial"/>
          <w:b/>
          <w:bCs/>
          <w:szCs w:val="22"/>
        </w:rPr>
        <w:t>Bezugnahme der entsprechenden Nummerierung der Vergabeunterlage</w:t>
      </w:r>
      <w:r w:rsidRPr="00EE6D95">
        <w:rPr>
          <w:rFonts w:cs="Arial"/>
          <w:szCs w:val="22"/>
        </w:rPr>
        <w:t xml:space="preserve"> bzw. der Anlagen zu stellen.</w:t>
      </w:r>
    </w:p>
    <w:p w14:paraId="0B0683A6" w14:textId="3167D052" w:rsidR="00A55968" w:rsidRDefault="00A55968" w:rsidP="00437F5C">
      <w:r w:rsidRPr="00A32875">
        <w:lastRenderedPageBreak/>
        <w:t xml:space="preserve">Die Beantwortung von Fragen, die später als zu der unter Ziffer </w:t>
      </w:r>
      <w:r w:rsidRPr="00A32875">
        <w:fldChar w:fldCharType="begin"/>
      </w:r>
      <w:r w:rsidRPr="00A32875">
        <w:instrText xml:space="preserve"> REF _Ref420591419 \r \h </w:instrText>
      </w:r>
      <w:r w:rsidRPr="00A32875">
        <w:fldChar w:fldCharType="separate"/>
      </w:r>
      <w:r w:rsidR="00B21DF9">
        <w:t>2.4</w:t>
      </w:r>
      <w:r w:rsidRPr="00A32875">
        <w:fldChar w:fldCharType="end"/>
      </w:r>
      <w:r w:rsidRPr="00A32875">
        <w:t xml:space="preserve"> genannten Frist beim WDR eingehen, kann nicht garantiert werden.</w:t>
      </w:r>
    </w:p>
    <w:p w14:paraId="42512B7B" w14:textId="77777777" w:rsidR="00A55968" w:rsidRPr="00A32875" w:rsidRDefault="00A55968" w:rsidP="003B02A0">
      <w:r w:rsidRPr="00A32875">
        <w:t xml:space="preserve">Fragen und deren </w:t>
      </w:r>
      <w:r w:rsidR="006D1725" w:rsidRPr="00A32875">
        <w:t>Beantwortung werden Bestandteil</w:t>
      </w:r>
      <w:r w:rsidRPr="00A32875">
        <w:t xml:space="preserve"> der Vergabeunterlagen.</w:t>
      </w:r>
    </w:p>
    <w:p w14:paraId="3EFDDC22" w14:textId="77777777" w:rsidR="002E07FD" w:rsidRPr="00A32875" w:rsidRDefault="00D94702" w:rsidP="00C36DB2">
      <w:pPr>
        <w:pStyle w:val="berschrift2"/>
      </w:pPr>
      <w:bookmarkStart w:id="82" w:name="_Toc229490736"/>
      <w:bookmarkEnd w:id="81"/>
      <w:r w:rsidRPr="00A32875">
        <w:t>Inhalt und Aufbau der</w:t>
      </w:r>
      <w:r w:rsidR="007F6433" w:rsidRPr="00A32875">
        <w:t>/des Angebote/s</w:t>
      </w:r>
      <w:r w:rsidR="00E826D9">
        <w:t xml:space="preserve"> </w:t>
      </w:r>
      <w:r w:rsidRPr="00A32875">
        <w:t>– wichtige Hinweise für die Erstellung</w:t>
      </w:r>
      <w:bookmarkEnd w:id="82"/>
    </w:p>
    <w:p w14:paraId="2BF2E503" w14:textId="77777777" w:rsidR="00BD06E0" w:rsidRPr="007D3548" w:rsidRDefault="00BD06E0" w:rsidP="007D3548">
      <w:pPr>
        <w:pStyle w:val="V111berschrift"/>
      </w:pPr>
      <w:bookmarkStart w:id="83" w:name="_Toc229490737"/>
      <w:r w:rsidRPr="007D3548">
        <w:t>Form der Angebote</w:t>
      </w:r>
      <w:bookmarkEnd w:id="83"/>
    </w:p>
    <w:p w14:paraId="204863B5" w14:textId="102702A2" w:rsidR="00634CB1" w:rsidRDefault="00B93B56" w:rsidP="00437F5C">
      <w:r w:rsidRPr="00A32875">
        <w:t>Für die Abgabe des Angebotes ist de</w:t>
      </w:r>
      <w:r w:rsidR="00634CB1">
        <w:t xml:space="preserve">r Angebotsvordruck zu verwenden, der mit Aufforderung zur Abgabe des ersten indikativen Angebotes den </w:t>
      </w:r>
      <w:r w:rsidR="009E765B">
        <w:t xml:space="preserve">rangbesten drei </w:t>
      </w:r>
      <w:r w:rsidR="00634CB1">
        <w:t xml:space="preserve">Bietern </w:t>
      </w:r>
      <w:r w:rsidR="0021676E">
        <w:t xml:space="preserve">je Los </w:t>
      </w:r>
      <w:r w:rsidR="00634CB1">
        <w:t>zur Verfügung gestellt wird.</w:t>
      </w:r>
    </w:p>
    <w:p w14:paraId="77B0750E" w14:textId="76E961E3" w:rsidR="00001FD2" w:rsidRDefault="00B93B56" w:rsidP="00437F5C">
      <w:r w:rsidRPr="00A32875">
        <w:t xml:space="preserve">Der Angebotsvordruck wird nicht im offenen WORD-Format zur Verfügung gestellt. Er ist auszudrucken und mit dem </w:t>
      </w:r>
      <w:r w:rsidRPr="00437F5C">
        <w:t>Namen</w:t>
      </w:r>
      <w:r w:rsidRPr="00A32875">
        <w:t xml:space="preserve"> des Bieters sowie mit Datum zu versehen</w:t>
      </w:r>
      <w:r w:rsidR="00832EA3">
        <w:t>.</w:t>
      </w:r>
      <w:r w:rsidRPr="00A32875">
        <w:t xml:space="preserve"> Die abgefragten Daten sind im Angebotsvordruck an der dafür vorgesehenen Stelle zu ergänzen. </w:t>
      </w:r>
    </w:p>
    <w:p w14:paraId="0E3769AC" w14:textId="1C20071C" w:rsidR="00E3076B" w:rsidRDefault="00001FD2" w:rsidP="00437F5C">
      <w:r w:rsidRPr="00E97755">
        <w:t>Die Textform bei Einreichung des Angebotes</w:t>
      </w:r>
      <w:r w:rsidR="0004712A" w:rsidRPr="00E97755">
        <w:t xml:space="preserve"> und der zugehörigen Unterlagen</w:t>
      </w:r>
      <w:r w:rsidRPr="00E97755">
        <w:t xml:space="preserve"> ist ausreichend</w:t>
      </w:r>
      <w:r w:rsidR="008C4FD2" w:rsidRPr="00E97755">
        <w:t>.</w:t>
      </w:r>
      <w:r w:rsidR="008C4FD2" w:rsidRPr="006749DB">
        <w:t xml:space="preserve"> </w:t>
      </w:r>
    </w:p>
    <w:p w14:paraId="06E7D917" w14:textId="77777777" w:rsidR="00B93B56" w:rsidRPr="00A32875" w:rsidRDefault="00B93B56" w:rsidP="007D3548">
      <w:pPr>
        <w:pStyle w:val="V111berschrift"/>
      </w:pPr>
      <w:bookmarkStart w:id="84" w:name="_Toc523322390"/>
      <w:bookmarkStart w:id="85" w:name="_Toc229490738"/>
      <w:r w:rsidRPr="00A32875">
        <w:t>Ausfüllhinweis</w:t>
      </w:r>
      <w:bookmarkEnd w:id="84"/>
      <w:bookmarkEnd w:id="85"/>
    </w:p>
    <w:p w14:paraId="077FFE6E" w14:textId="2C190E48" w:rsidR="00B93B56" w:rsidRPr="00A32875" w:rsidRDefault="00B93B56" w:rsidP="009F448F">
      <w:r w:rsidRPr="00A32875">
        <w:t xml:space="preserve">Bei der Beantwortung der Fragen der fachlichen Anforderungen gemäß der Leistungsbeschreibung ist die vorgegebene Nummerierung einzuhalten. Soweit die Beantwortung eines Kriteriums </w:t>
      </w:r>
      <w:r w:rsidR="0040341C" w:rsidRPr="00A32875">
        <w:t>ausschließlich einer Bestätigung</w:t>
      </w:r>
      <w:r w:rsidRPr="00A32875">
        <w:t xml:space="preserve"> erfordert, hat der Bieter diese </w:t>
      </w:r>
      <w:r w:rsidR="009F448F">
        <w:t>–</w:t>
      </w:r>
      <w:r w:rsidRPr="00A32875">
        <w:t xml:space="preserve"> wenn zutreffend </w:t>
      </w:r>
      <w:r w:rsidR="00B953DE" w:rsidRPr="00A32875">
        <w:t>–</w:t>
      </w:r>
      <w:r w:rsidRPr="00A32875">
        <w:t xml:space="preserve"> </w:t>
      </w:r>
      <w:r w:rsidR="00B953DE" w:rsidRPr="00A32875">
        <w:t xml:space="preserve">im Angebotsformular </w:t>
      </w:r>
      <w:r w:rsidRPr="00A32875">
        <w:t xml:space="preserve">lediglich mit einem „Ja“ zu erklären. </w:t>
      </w:r>
    </w:p>
    <w:p w14:paraId="309E99DD" w14:textId="77777777" w:rsidR="00B93B56" w:rsidRPr="00A32875" w:rsidRDefault="00B93B56" w:rsidP="00437F5C">
      <w:r w:rsidRPr="00A32875">
        <w:t>Die Angebotspreise (Einheitspreise, Pauschalpreise, Verrechnungssätze usw.) sind in Euro anzugeben. Entspricht der Gesamtbetrag einer Position nicht dem Ergebnis von Mengenansatz und Einheitspreis, so ist der Einheitspreis maßgeblich. Die Gesamtangebotssumme ist im Angebotsvordruck einzutragen. Es wird darauf hingewiesen, dass keine Rabatte gewertet werden. Alle eventuellen Rab</w:t>
      </w:r>
      <w:r w:rsidR="00A77FF7">
        <w:t>atte sind vielmehr in die Gesamt</w:t>
      </w:r>
      <w:r w:rsidR="00B953DE" w:rsidRPr="00A32875">
        <w:t>angebots</w:t>
      </w:r>
      <w:r w:rsidRPr="00A32875">
        <w:t>summe (brutto) einzurechnen. Gleiches gilt für Skonti. Auch diese werden nicht gewertet.</w:t>
      </w:r>
    </w:p>
    <w:p w14:paraId="39042B4E" w14:textId="77777777" w:rsidR="00B93B56" w:rsidRPr="00A32875" w:rsidRDefault="00B93B56" w:rsidP="00437F5C">
      <w:r w:rsidRPr="00C62F2E">
        <w:t>Der Umsatzsteuerbetrag ist unter Zugrundelegung des geltenden Steuersatzes am Schluss des Angebotes hinzuzufügen.</w:t>
      </w:r>
    </w:p>
    <w:p w14:paraId="6FFE23B4" w14:textId="77777777" w:rsidR="00B93B56" w:rsidRPr="00A32875" w:rsidRDefault="00B93B56" w:rsidP="00437F5C">
      <w:r w:rsidRPr="00A32875">
        <w:t>Die gemäß Vergabeunterlagen geforderten Nachweise und Erläuterungen sind dem Angebotsvordruck in der angegebenen Reihenfolge beizufügen.</w:t>
      </w:r>
    </w:p>
    <w:p w14:paraId="03AC9E77" w14:textId="77777777" w:rsidR="001B7F70" w:rsidRPr="001E1AED" w:rsidRDefault="001B7F70" w:rsidP="007D3548">
      <w:pPr>
        <w:pStyle w:val="V111berschrift"/>
      </w:pPr>
      <w:bookmarkStart w:id="86" w:name="_Toc229490739"/>
      <w:r w:rsidRPr="001E1AED">
        <w:t>Vollständigkeit des Angebotes</w:t>
      </w:r>
      <w:bookmarkEnd w:id="86"/>
    </w:p>
    <w:p w14:paraId="1047E844" w14:textId="77777777" w:rsidR="00D94702" w:rsidRPr="00A32875" w:rsidRDefault="00D94702" w:rsidP="00437F5C">
      <w:r w:rsidRPr="00A32875">
        <w:t xml:space="preserve">Das Angebot muss die in der Bekanntmachung und in den Vergabeunterlagen geforderten Unterlagen, Erklärungen und Angaben </w:t>
      </w:r>
      <w:r w:rsidRPr="00A32875">
        <w:rPr>
          <w:u w:val="single"/>
        </w:rPr>
        <w:t xml:space="preserve">vollständig </w:t>
      </w:r>
      <w:r w:rsidRPr="00A32875">
        <w:t xml:space="preserve">enthalten. </w:t>
      </w:r>
    </w:p>
    <w:p w14:paraId="31A6328D" w14:textId="77777777" w:rsidR="001B7F70" w:rsidRPr="00A32875" w:rsidRDefault="001B7F70" w:rsidP="00437F5C">
      <w:r w:rsidRPr="00A32875">
        <w:t xml:space="preserve">Der WDR behält sich vor, fehlende, unvollständige oder fehlerhafte Unterlagen, die bis zum Ablauf der Angebotsfrist nicht vorgelegt wurden, </w:t>
      </w:r>
      <w:r w:rsidR="008A1ACA" w:rsidRPr="00A32875">
        <w:t xml:space="preserve">unter Fristsetzung </w:t>
      </w:r>
      <w:r w:rsidRPr="00A32875">
        <w:t>nachzufordern</w:t>
      </w:r>
      <w:r w:rsidR="008A1ACA" w:rsidRPr="00A32875">
        <w:t>, vervollständigen oder korrigieren zu lassen</w:t>
      </w:r>
      <w:r w:rsidRPr="00A32875">
        <w:t>.</w:t>
      </w:r>
    </w:p>
    <w:p w14:paraId="4FEE0764" w14:textId="77777777" w:rsidR="001B7F70" w:rsidRPr="00A32875" w:rsidRDefault="001B7F70" w:rsidP="00437F5C">
      <w:r w:rsidRPr="00A32875">
        <w:t xml:space="preserve">Eine Nachforderung erfolgt nicht für </w:t>
      </w:r>
      <w:r w:rsidR="004F60BD" w:rsidRPr="00A32875">
        <w:t xml:space="preserve">Preisangaben sowie </w:t>
      </w:r>
      <w:r w:rsidRPr="00A32875">
        <w:t xml:space="preserve">leistungsbezogene Unterlagen, die die Wirtschaftlichkeitsbewertung des Angebotes betreffen, es sei denn, es handelt sich um Preisangaben unwesentlicher Einzelpositionen, deren Einzelpreise den Gesamtpreis </w:t>
      </w:r>
      <w:r w:rsidRPr="00A32875">
        <w:lastRenderedPageBreak/>
        <w:t>nicht verändern oder die Wertungsreihenfolge und den Wettbewerb nicht beeinträchtigen, vgl. § 56 VgV.</w:t>
      </w:r>
    </w:p>
    <w:p w14:paraId="799E5BB2" w14:textId="77777777" w:rsidR="001B7F70" w:rsidRPr="00A32875" w:rsidRDefault="001B7F70" w:rsidP="00437F5C">
      <w:r w:rsidRPr="00A32875">
        <w:t>Werden die vom WDR geforderten Erklärungen und Nachweise oder sonstige Angaben auch bis zum Ablauf der Nachforderungsfrist nicht durch den Bieter vorgelegt, so wird sein Angebot vom Verfahren ausgeschlossen.</w:t>
      </w:r>
    </w:p>
    <w:p w14:paraId="4B30A9BC" w14:textId="77777777" w:rsidR="001B7F70" w:rsidRPr="00A32875" w:rsidRDefault="0086520C" w:rsidP="00437F5C">
      <w:r w:rsidRPr="00A32875">
        <w:t>Durch diese Regelung wird der W</w:t>
      </w:r>
      <w:r w:rsidR="001B7F70" w:rsidRPr="00A32875">
        <w:t>DR weder verpflichtet noch ein Anspruch der Bieter auf nachträgliche Vervollständigung der Erklärungen und Nachweise begründet.</w:t>
      </w:r>
    </w:p>
    <w:p w14:paraId="24EC64B2" w14:textId="77777777" w:rsidR="00EC426B" w:rsidRPr="00A32875" w:rsidRDefault="00EC426B" w:rsidP="00C36DB2">
      <w:pPr>
        <w:pStyle w:val="berschrift2"/>
      </w:pPr>
      <w:bookmarkStart w:id="87" w:name="_Toc229490740"/>
      <w:r w:rsidRPr="00A32875">
        <w:t>Vertragliche</w:t>
      </w:r>
      <w:r w:rsidR="00D328DC" w:rsidRPr="00A32875">
        <w:t xml:space="preserve"> </w:t>
      </w:r>
      <w:r w:rsidRPr="00A32875">
        <w:t>Regelungen</w:t>
      </w:r>
      <w:bookmarkEnd w:id="87"/>
    </w:p>
    <w:p w14:paraId="1BDFBA83" w14:textId="2AE5D829" w:rsidR="00BF1517" w:rsidRDefault="00BF1517" w:rsidP="00437F5C">
      <w:r>
        <w:t xml:space="preserve">Die vertraglichen Regelungen sind ersichtlich aus dem Vertrag </w:t>
      </w:r>
      <w:r w:rsidR="00E6784D">
        <w:t>(Muster)</w:t>
      </w:r>
      <w:r w:rsidR="00BB3E98">
        <w:t>, welche</w:t>
      </w:r>
      <w:r w:rsidR="24480ACE">
        <w:t>r</w:t>
      </w:r>
      <w:r w:rsidR="00BB3E98">
        <w:t xml:space="preserve"> im Rahmen der Abforderung des ersten indikativen Angebotes zur Verfügung gestellt wird. Er stellt </w:t>
      </w:r>
      <w:r w:rsidR="00D2739F">
        <w:t>die Verhandlungsgrundlage dar.</w:t>
      </w:r>
    </w:p>
    <w:p w14:paraId="18B4B9D9" w14:textId="77777777" w:rsidR="0094107F" w:rsidRDefault="0094107F" w:rsidP="00437F5C">
      <w:pPr>
        <w:rPr>
          <w:rFonts w:cs="Arial"/>
          <w:szCs w:val="22"/>
        </w:rPr>
      </w:pPr>
      <w:r w:rsidRPr="00647AFD">
        <w:t xml:space="preserve">Ggf. erfolgt eine separate vertragliche </w:t>
      </w:r>
      <w:r w:rsidRPr="00BB3E98">
        <w:t>Festlegung für ein etwaiges Migrationsverfahren. Die erforderliche Konkretisierung de</w:t>
      </w:r>
      <w:r w:rsidR="00647AFD" w:rsidRPr="00BB3E98">
        <w:t>s</w:t>
      </w:r>
      <w:r w:rsidRPr="00BB3E98">
        <w:t xml:space="preserve"> Vertr</w:t>
      </w:r>
      <w:r w:rsidR="00647AFD" w:rsidRPr="00BB3E98">
        <w:t>a</w:t>
      </w:r>
      <w:r w:rsidRPr="00BB3E98">
        <w:t>ge</w:t>
      </w:r>
      <w:r w:rsidR="00647AFD" w:rsidRPr="00BB3E98">
        <w:t>s</w:t>
      </w:r>
      <w:r w:rsidRPr="00BB3E98">
        <w:t xml:space="preserve"> erfolgt im Rahmen der Verhandlungen. Die in de</w:t>
      </w:r>
      <w:r w:rsidR="00647AFD" w:rsidRPr="00BB3E98">
        <w:t>m</w:t>
      </w:r>
      <w:r w:rsidRPr="00BB3E98">
        <w:t xml:space="preserve"> Vertr</w:t>
      </w:r>
      <w:r w:rsidR="00647AFD" w:rsidRPr="00BB3E98">
        <w:t>a</w:t>
      </w:r>
      <w:r w:rsidRPr="00BB3E98">
        <w:t>g enthaltenen Bestimmungen sollen lediglich die Mindestv</w:t>
      </w:r>
      <w:r w:rsidRPr="00BB3E98">
        <w:rPr>
          <w:rFonts w:cs="Arial"/>
          <w:szCs w:val="22"/>
        </w:rPr>
        <w:t>ertragseckpunkte</w:t>
      </w:r>
      <w:r w:rsidRPr="00647AFD">
        <w:rPr>
          <w:rFonts w:cs="Arial"/>
          <w:szCs w:val="22"/>
        </w:rPr>
        <w:t xml:space="preserve"> darstellen.</w:t>
      </w:r>
    </w:p>
    <w:p w14:paraId="684A81B0" w14:textId="77777777" w:rsidR="0086520C" w:rsidRPr="00A32875" w:rsidRDefault="00C02FC7" w:rsidP="00C36DB2">
      <w:pPr>
        <w:pStyle w:val="berschrift2"/>
      </w:pPr>
      <w:bookmarkStart w:id="88" w:name="_Toc229490741"/>
      <w:bookmarkStart w:id="89" w:name="_Toc345664748"/>
      <w:bookmarkStart w:id="90" w:name="_Toc323280930"/>
      <w:bookmarkStart w:id="91" w:name="_Toc339284055"/>
      <w:bookmarkStart w:id="92" w:name="_Toc345664747"/>
      <w:bookmarkStart w:id="93" w:name="_Toc202151360"/>
      <w:r w:rsidRPr="00A32875">
        <w:t>Angebotsabgabe</w:t>
      </w:r>
      <w:bookmarkEnd w:id="88"/>
    </w:p>
    <w:bookmarkEnd w:id="89"/>
    <w:p w14:paraId="0D5E1E33" w14:textId="77777777" w:rsidR="00E826D9" w:rsidRDefault="00E826D9" w:rsidP="00E826D9">
      <w:pPr>
        <w:rPr>
          <w:rFonts w:cs="Arial"/>
          <w:szCs w:val="22"/>
        </w:rPr>
      </w:pPr>
      <w:r>
        <w:rPr>
          <w:rFonts w:cs="Arial"/>
          <w:szCs w:val="22"/>
        </w:rPr>
        <w:t xml:space="preserve">Eine Angebotsabgabe ist ausschließlich elektronisch über das DTVP möglich. Hierzu hat der Bieter im Bietertool das Angebot inkl. sämtlicher Anlagen an der entsprechenden Stelle hochzuladen. </w:t>
      </w:r>
    </w:p>
    <w:p w14:paraId="52394D4B" w14:textId="77777777" w:rsidR="00B93B56" w:rsidRPr="00647AFD" w:rsidRDefault="00B93B56" w:rsidP="00437F5C">
      <w:r w:rsidRPr="007E1FB9">
        <w:rPr>
          <w:b/>
        </w:rPr>
        <w:t>Die Abgabe eines Angebotes in Papierform au</w:t>
      </w:r>
      <w:r w:rsidR="00F203F5" w:rsidRPr="007E1FB9">
        <w:rPr>
          <w:b/>
        </w:rPr>
        <w:t>f dem Postweg ist nicht zulässig</w:t>
      </w:r>
      <w:r w:rsidRPr="00647AFD">
        <w:t xml:space="preserve">. Solche Angebote in Papierform können nicht berücksichtigt werden und werden vom weiteren Verfahren ausgeschlossen. </w:t>
      </w:r>
    </w:p>
    <w:p w14:paraId="59E241B1" w14:textId="53FA2AF1" w:rsidR="00B93B56" w:rsidRPr="00A32875" w:rsidRDefault="00B93B56" w:rsidP="00437F5C">
      <w:r w:rsidRPr="00A32875">
        <w:t xml:space="preserve">Das Angebot ist bis zum Ablauf der unter Ziffer </w:t>
      </w:r>
      <w:r w:rsidR="00F203F5">
        <w:fldChar w:fldCharType="begin"/>
      </w:r>
      <w:r w:rsidR="00F203F5">
        <w:instrText xml:space="preserve"> REF _Ref524525732 \r \h </w:instrText>
      </w:r>
      <w:r w:rsidR="00F203F5">
        <w:fldChar w:fldCharType="separate"/>
      </w:r>
      <w:r w:rsidR="00B21DF9">
        <w:t>2.4</w:t>
      </w:r>
      <w:r w:rsidR="00F203F5">
        <w:fldChar w:fldCharType="end"/>
      </w:r>
      <w:r w:rsidR="00F203F5">
        <w:t xml:space="preserve"> </w:t>
      </w:r>
      <w:r w:rsidRPr="00A32875">
        <w:t>Fristenangaben genannten Angebotsfrist über das Bieter</w:t>
      </w:r>
      <w:r w:rsidR="00765F00">
        <w:t>tool</w:t>
      </w:r>
      <w:r w:rsidRPr="00A32875">
        <w:t xml:space="preserve"> hochzuladen.</w:t>
      </w:r>
    </w:p>
    <w:p w14:paraId="6EF400B6" w14:textId="77777777" w:rsidR="00B93B56" w:rsidRDefault="00B93B56" w:rsidP="00437F5C">
      <w:r w:rsidRPr="00A32875">
        <w:t>Maßgeblich ist der elektronisch dokumentierte Zeitpunkt des Angebotseingangs im Bieter</w:t>
      </w:r>
      <w:r w:rsidR="00765F00">
        <w:t>tool</w:t>
      </w:r>
      <w:r w:rsidRPr="00A32875">
        <w:t xml:space="preserve">. Sollte das Angebot verspätet eingehen, wird das Angebot vom weiteren Verfahren ausgeschlossen. </w:t>
      </w:r>
    </w:p>
    <w:p w14:paraId="21CC27E7" w14:textId="77777777" w:rsidR="00F203F5" w:rsidRPr="00A32875" w:rsidRDefault="00F203F5" w:rsidP="00C36DB2">
      <w:pPr>
        <w:pStyle w:val="berschrift2"/>
      </w:pPr>
      <w:bookmarkStart w:id="94" w:name="_Toc229490742"/>
      <w:r w:rsidRPr="00A32875">
        <w:t>Änderungen und</w:t>
      </w:r>
      <w:r>
        <w:t xml:space="preserve"> Rücknahmen des Angebotes</w:t>
      </w:r>
      <w:bookmarkEnd w:id="94"/>
    </w:p>
    <w:p w14:paraId="30237E0B" w14:textId="77777777" w:rsidR="00F203F5" w:rsidRDefault="00F203F5" w:rsidP="00437F5C">
      <w:bookmarkStart w:id="95" w:name="_Toc523322392"/>
      <w:bookmarkEnd w:id="95"/>
      <w:r w:rsidRPr="00187396">
        <w:t>Nachträgliche Änderungen oder Berichtigungen de</w:t>
      </w:r>
      <w:r>
        <w:t>s</w:t>
      </w:r>
      <w:r w:rsidRPr="00187396">
        <w:t xml:space="preserve"> Angebote</w:t>
      </w:r>
      <w:r>
        <w:t>s</w:t>
      </w:r>
      <w:r w:rsidRPr="00187396">
        <w:t xml:space="preserve"> sind bis zum Ablauf der Angebotsfrist zulässig.</w:t>
      </w:r>
      <w:r>
        <w:t xml:space="preserve"> Hierzu ist das fehlerhafte Angebot über das Bietercockpit „zurückzuziehen“ und innerhalb der Angebotsfrist ist das korrigierte Angebot neu hochzuladen.</w:t>
      </w:r>
    </w:p>
    <w:p w14:paraId="16EFE2C6" w14:textId="2DA8C3A0" w:rsidR="002D6CF9" w:rsidRDefault="00F203F5" w:rsidP="002D6CF9">
      <w:r w:rsidRPr="00187396">
        <w:t>Bis zum Ablauf der Angebotsfrist k</w:t>
      </w:r>
      <w:r>
        <w:t>ann das</w:t>
      </w:r>
      <w:r w:rsidRPr="00187396">
        <w:t xml:space="preserve"> Angebot </w:t>
      </w:r>
      <w:r>
        <w:t>auch ersatzlos</w:t>
      </w:r>
      <w:r w:rsidRPr="00187396">
        <w:t xml:space="preserve"> zurückgezogen werden.</w:t>
      </w:r>
      <w:r w:rsidR="00210EEF">
        <w:t xml:space="preserve"> </w:t>
      </w:r>
    </w:p>
    <w:p w14:paraId="0BDB760A" w14:textId="77777777" w:rsidR="002D6CF9" w:rsidRPr="00A32875" w:rsidRDefault="002D6CF9" w:rsidP="00C36DB2">
      <w:pPr>
        <w:pStyle w:val="berschrift2"/>
      </w:pPr>
      <w:bookmarkStart w:id="96" w:name="_Toc11673990"/>
      <w:bookmarkStart w:id="97" w:name="_Toc229490743"/>
      <w:r w:rsidRPr="00A32875">
        <w:t>Losweise Vergabe</w:t>
      </w:r>
      <w:bookmarkEnd w:id="96"/>
      <w:bookmarkEnd w:id="97"/>
    </w:p>
    <w:p w14:paraId="7D4C0245" w14:textId="0E6D2E7B" w:rsidR="00BA0932" w:rsidRDefault="002D6CF9" w:rsidP="002D6CF9">
      <w:r w:rsidRPr="00BA0932">
        <w:t xml:space="preserve">Die Auftragsvergabe erfolgt in </w:t>
      </w:r>
      <w:r w:rsidR="00785F3F">
        <w:t>3</w:t>
      </w:r>
      <w:r w:rsidRPr="00BA0932">
        <w:t xml:space="preserve"> Losen.</w:t>
      </w:r>
      <w:r w:rsidR="00BA0932">
        <w:t xml:space="preserve"> </w:t>
      </w:r>
      <w:r w:rsidRPr="00BA0932">
        <w:t>Dem Bieter steht es frei, für einzelne, mehrere oder alle Lose Angebote abzugeben.</w:t>
      </w:r>
      <w:r w:rsidR="00BA0932">
        <w:t xml:space="preserve"> </w:t>
      </w:r>
      <w:r w:rsidRPr="00BA0932">
        <w:t>Der Auftraggeber behält sich eine Gesamtvergabe der Lose 1</w:t>
      </w:r>
      <w:r w:rsidR="007E1FB9">
        <w:t xml:space="preserve"> und 2 </w:t>
      </w:r>
      <w:r w:rsidRPr="00BA0932">
        <w:t xml:space="preserve">vor. </w:t>
      </w:r>
    </w:p>
    <w:p w14:paraId="649DC181" w14:textId="77777777" w:rsidR="002D6CF9" w:rsidRDefault="002D6CF9" w:rsidP="002D6CF9">
      <w:r w:rsidRPr="00BA0932">
        <w:t>Los 3 ist von der Gesamtvergabe ausgeschlossen.</w:t>
      </w:r>
    </w:p>
    <w:p w14:paraId="13156901" w14:textId="02224B70" w:rsidR="00F10669" w:rsidRPr="00A32875" w:rsidRDefault="00F10669" w:rsidP="00C36DB2">
      <w:pPr>
        <w:pStyle w:val="berschrift2"/>
      </w:pPr>
      <w:bookmarkStart w:id="98" w:name="_Toc229490744"/>
      <w:r w:rsidRPr="00A32875">
        <w:lastRenderedPageBreak/>
        <w:t>Vergütung/ Kostenerstattung für die Erstellung der</w:t>
      </w:r>
      <w:r w:rsidR="007F6433" w:rsidRPr="00A32875">
        <w:t>/des</w:t>
      </w:r>
      <w:r w:rsidRPr="00A32875">
        <w:t xml:space="preserve"> Angebote</w:t>
      </w:r>
      <w:r w:rsidR="001E1AED">
        <w:t>/</w:t>
      </w:r>
      <w:r w:rsidR="007F6433" w:rsidRPr="00A32875">
        <w:t>s</w:t>
      </w:r>
      <w:bookmarkEnd w:id="98"/>
    </w:p>
    <w:p w14:paraId="3769F77F" w14:textId="77777777" w:rsidR="00F10669" w:rsidRPr="00A32875" w:rsidRDefault="00F10669" w:rsidP="00437F5C">
      <w:r w:rsidRPr="00A32875">
        <w:t>Für die Bearbeitung der Vergabeunterlagen bzw. die Erstellung des Angebotes wird keine Verg</w:t>
      </w:r>
      <w:r w:rsidR="00647AFD">
        <w:t>ütung/Kostenerstattung gewährt.</w:t>
      </w:r>
    </w:p>
    <w:p w14:paraId="77489C73" w14:textId="77777777" w:rsidR="0037030C" w:rsidRPr="00A32875" w:rsidRDefault="0037030C" w:rsidP="00C36DB2">
      <w:pPr>
        <w:pStyle w:val="berschrift2"/>
      </w:pPr>
      <w:bookmarkStart w:id="99" w:name="_Toc229490745"/>
      <w:bookmarkEnd w:id="90"/>
      <w:bookmarkEnd w:id="91"/>
      <w:bookmarkEnd w:id="92"/>
      <w:r w:rsidRPr="00A32875">
        <w:t>Nebenangebote bzw. weitere Hauptangebote</w:t>
      </w:r>
      <w:bookmarkEnd w:id="99"/>
    </w:p>
    <w:p w14:paraId="37A6D566" w14:textId="77777777" w:rsidR="0037030C" w:rsidRDefault="0037030C" w:rsidP="00437F5C">
      <w:r w:rsidRPr="00A32875">
        <w:t xml:space="preserve">Nebenangebote </w:t>
      </w:r>
      <w:r w:rsidR="00765F00">
        <w:t xml:space="preserve">und Alternativangebote </w:t>
      </w:r>
      <w:r w:rsidRPr="00A32875">
        <w:t>sind</w:t>
      </w:r>
      <w:r w:rsidR="00D2739F">
        <w:t xml:space="preserve"> </w:t>
      </w:r>
      <w:r w:rsidRPr="00647AFD">
        <w:rPr>
          <w:u w:val="single"/>
        </w:rPr>
        <w:t>nicht</w:t>
      </w:r>
      <w:r w:rsidRPr="00A32875">
        <w:t xml:space="preserve"> zulässig.</w:t>
      </w:r>
    </w:p>
    <w:p w14:paraId="68364AEF" w14:textId="77777777" w:rsidR="0037030C" w:rsidRPr="00A32875" w:rsidRDefault="0037030C" w:rsidP="00437F5C">
      <w:r w:rsidRPr="00DB74D6">
        <w:t xml:space="preserve">Die Abgabe weiterer </w:t>
      </w:r>
      <w:r w:rsidR="00D2739F" w:rsidRPr="00DB74D6">
        <w:t xml:space="preserve">Hauptangebote ist </w:t>
      </w:r>
      <w:r w:rsidRPr="00DB74D6">
        <w:t>nicht zugelassen.</w:t>
      </w:r>
    </w:p>
    <w:p w14:paraId="05E5931C" w14:textId="77777777" w:rsidR="00C84EE3" w:rsidRPr="00A32875" w:rsidRDefault="00C84EE3" w:rsidP="00C36DB2">
      <w:pPr>
        <w:pStyle w:val="berschrift2"/>
      </w:pPr>
      <w:bookmarkStart w:id="100" w:name="_Toc506803618"/>
      <w:bookmarkStart w:id="101" w:name="_Toc229490746"/>
      <w:r w:rsidRPr="00A32875">
        <w:t>Schutzrechte</w:t>
      </w:r>
      <w:bookmarkEnd w:id="100"/>
      <w:bookmarkEnd w:id="101"/>
    </w:p>
    <w:p w14:paraId="53495C4F" w14:textId="77777777" w:rsidR="00C84EE3" w:rsidRPr="00A32875" w:rsidRDefault="00C84EE3" w:rsidP="00437F5C">
      <w:r w:rsidRPr="00A32875">
        <w:t>Im Angebot ist anzugeben, ob für den Gegenstand des Angebotes gewerbliche Schutzrechte bestehen oder vom Bieter oder anderen beantragt sind.</w:t>
      </w:r>
    </w:p>
    <w:p w14:paraId="406712F3" w14:textId="77777777" w:rsidR="00C84EE3" w:rsidRPr="00A32875" w:rsidRDefault="00C84EE3" w:rsidP="00C36DB2">
      <w:pPr>
        <w:pStyle w:val="berschrift2"/>
      </w:pPr>
      <w:bookmarkStart w:id="102" w:name="_Toc229490747"/>
      <w:r w:rsidRPr="00A32875">
        <w:t xml:space="preserve">Kenntlichmachung der Betriebs- </w:t>
      </w:r>
      <w:r w:rsidR="0037030C" w:rsidRPr="00A32875">
        <w:t>oder</w:t>
      </w:r>
      <w:r w:rsidRPr="00A32875">
        <w:t xml:space="preserve"> Geschäftsgeheimnisse in den Angebotsunterlagen</w:t>
      </w:r>
      <w:bookmarkEnd w:id="102"/>
    </w:p>
    <w:p w14:paraId="4D4EBC5C" w14:textId="77777777" w:rsidR="00C84EE3" w:rsidRPr="00A32875" w:rsidRDefault="00C84EE3" w:rsidP="00437F5C">
      <w:r w:rsidRPr="00A32875">
        <w:t>Der WDR ist im Falle eines Nachprüfungsantrags verpflichtet, die Vergabeakten, die auch die abgegebenen Angebote enthalten, an die Vergabekammer weiterzuleiten.</w:t>
      </w:r>
    </w:p>
    <w:p w14:paraId="609CE538" w14:textId="77777777" w:rsidR="00C84EE3" w:rsidRDefault="00C84EE3" w:rsidP="00437F5C">
      <w:r w:rsidRPr="00A32875">
        <w:t>Nach § 165 Abs. 1 Gesetz gegen Wettbewerbsbeschränkungen (GWB) ha</w:t>
      </w:r>
      <w:r w:rsidR="00120574" w:rsidRPr="00A32875">
        <w:t>ben die Verfahrensbeteiligten unter Umständen</w:t>
      </w:r>
      <w:r w:rsidRPr="00A32875">
        <w:t xml:space="preserve"> Anspruch auf Akteneinsicht und können sich ggf. Ausfertigungen, Auszüge oder Abschriften erteilen lassen (§ 165 Abs. 1 GWB). Die Vergabekammer hat die Einsicht in die Unterlagen zu versagen, soweit dies aus wichtigen Gründen, insbesondere des Geheimschutzes oder zur Wahrung von Betriebs- oder Geschäftsgeheimnissen geboten ist (§ 165 Abs. 2 GWB).</w:t>
      </w:r>
    </w:p>
    <w:p w14:paraId="26D27222" w14:textId="77777777" w:rsidR="00C84EE3" w:rsidRDefault="00C84EE3" w:rsidP="00437F5C">
      <w:r w:rsidRPr="00A32875">
        <w:t>Nach § 165 Abs. 3 GWB hat jeder Beteiligte mit der Übersendung seiner Akten oder Stellungnahmen auf die Wahrung der Betriebs- oder Geschäftsgeheimnisse hinzuweisen und diese in den Unterlagen entsprechend deutlich kenntlich zu machen.</w:t>
      </w:r>
    </w:p>
    <w:p w14:paraId="7E69BDD2" w14:textId="77777777" w:rsidR="00C84EE3" w:rsidRPr="00A32875" w:rsidRDefault="00C84EE3" w:rsidP="00437F5C">
      <w:pPr>
        <w:rPr>
          <w:rFonts w:eastAsia="Times New Roman"/>
        </w:rPr>
      </w:pPr>
      <w:r w:rsidRPr="00A32875">
        <w:t xml:space="preserve">Bereits mit dem Angebot hat der Bieter mitzuteilen, welche Bestandteile des Angebotes Geheimnisse im vorbezeichneten Sinn enthalten. Fehlt eine deutliche Kenntlichmachung, </w:t>
      </w:r>
      <w:r w:rsidR="00120574" w:rsidRPr="00A32875">
        <w:t>wird</w:t>
      </w:r>
      <w:r w:rsidRPr="00A32875">
        <w:t xml:space="preserve"> von der Zustimmung des Bieters zur Einsichtnahme aus</w:t>
      </w:r>
      <w:r w:rsidR="00120574" w:rsidRPr="00A32875">
        <w:t>gegangen</w:t>
      </w:r>
      <w:r w:rsidRPr="00A32875">
        <w:t>.</w:t>
      </w:r>
    </w:p>
    <w:p w14:paraId="39A40E9C" w14:textId="77777777" w:rsidR="00C84EE3" w:rsidRPr="00A32875" w:rsidRDefault="00C84EE3" w:rsidP="00C36DB2">
      <w:pPr>
        <w:pStyle w:val="berschrift2"/>
      </w:pPr>
      <w:bookmarkStart w:id="103" w:name="_Toc498004991"/>
      <w:bookmarkStart w:id="104" w:name="_Toc229490748"/>
      <w:r w:rsidRPr="00A32875">
        <w:t>Vertraulichkeit</w:t>
      </w:r>
      <w:bookmarkEnd w:id="103"/>
      <w:bookmarkEnd w:id="104"/>
    </w:p>
    <w:p w14:paraId="65D1511C" w14:textId="71A2D050" w:rsidR="00C84EE3" w:rsidRPr="00A32875" w:rsidRDefault="00C84EE3" w:rsidP="00437F5C">
      <w:r w:rsidRPr="00A32875">
        <w:t xml:space="preserve">Die Vergabeunterlagen sind geistiges Eigentum des WDR und vertraulich zu behandeln. Sie dürfen </w:t>
      </w:r>
      <w:r w:rsidR="00D572B3">
        <w:t>ausschließlich</w:t>
      </w:r>
      <w:r w:rsidR="000C2784" w:rsidRPr="00A32875">
        <w:t xml:space="preserve"> </w:t>
      </w:r>
      <w:r w:rsidRPr="00A32875">
        <w:t xml:space="preserve">zum Zwecke der Angebotsbearbeitung verwendet, vervielfältigt und Dritten zugänglich gemacht werden. Jede Veröffentlichung oder anderweitige Nutzung – auch auszugsweise – ist ohne vorherige Zustimmung des WDR </w:t>
      </w:r>
      <w:r w:rsidR="00D572B3">
        <w:t>unzulässig</w:t>
      </w:r>
      <w:r w:rsidRPr="00A32875">
        <w:t xml:space="preserve">. </w:t>
      </w:r>
    </w:p>
    <w:p w14:paraId="2A21823B" w14:textId="7B17D290" w:rsidR="00AB47D8" w:rsidRDefault="00C84EE3" w:rsidP="00437F5C">
      <w:r w:rsidRPr="00A32875">
        <w:t>Sofern der Bieter nach Übersendung dieser Vergabeunterlagen kein Angebot abgeben will, so verpflichtet er sich, die Vergabeunterlagen zu vernichten bzw. zu löschen. Gleiches gilt für den Fall, dass das Angebot des Bieters im Rahmen des Wettbe</w:t>
      </w:r>
      <w:r w:rsidR="00120574" w:rsidRPr="00A32875">
        <w:t>werbsverfahrens ausgeschlossen oder </w:t>
      </w:r>
      <w:r w:rsidRPr="00A32875">
        <w:t>abgelehnt wird.</w:t>
      </w:r>
    </w:p>
    <w:p w14:paraId="46827999" w14:textId="77777777" w:rsidR="00CD3A13" w:rsidRPr="00A32875" w:rsidRDefault="009554DF" w:rsidP="00C36DB2">
      <w:pPr>
        <w:pStyle w:val="berschrift2"/>
      </w:pPr>
      <w:bookmarkStart w:id="105" w:name="_Toc225327256"/>
      <w:bookmarkStart w:id="106" w:name="_Toc225327257"/>
      <w:bookmarkStart w:id="107" w:name="_Toc450898429"/>
      <w:bookmarkStart w:id="108" w:name="_Toc229490749"/>
      <w:bookmarkStart w:id="109" w:name="_Toc205001684"/>
      <w:bookmarkEnd w:id="93"/>
      <w:bookmarkEnd w:id="105"/>
      <w:bookmarkEnd w:id="106"/>
      <w:r w:rsidRPr="00A32875">
        <w:t>Nachunternehmer (Unteraufträ</w:t>
      </w:r>
      <w:bookmarkEnd w:id="107"/>
      <w:r w:rsidRPr="00A32875">
        <w:t>ge)</w:t>
      </w:r>
      <w:bookmarkEnd w:id="108"/>
    </w:p>
    <w:p w14:paraId="495AB877" w14:textId="212BDD03" w:rsidR="002904DD" w:rsidRDefault="002904DD" w:rsidP="00437F5C">
      <w:r w:rsidRPr="00AD09BA">
        <w:t>Für die Einschaltung von Nachunternehmern gelten die Bestimmungen der Teilnahmebroschüre Ziffer 3.</w:t>
      </w:r>
      <w:r w:rsidR="007B7FB9">
        <w:t>12</w:t>
      </w:r>
      <w:r w:rsidRPr="00AD09BA">
        <w:t xml:space="preserve"> unverändert</w:t>
      </w:r>
      <w:r w:rsidRPr="00A32875">
        <w:t xml:space="preserve"> </w:t>
      </w:r>
    </w:p>
    <w:p w14:paraId="65649609" w14:textId="77777777" w:rsidR="00150B40" w:rsidRPr="00A32875" w:rsidRDefault="00150B40" w:rsidP="00C36DB2">
      <w:pPr>
        <w:pStyle w:val="berschrift2"/>
      </w:pPr>
      <w:bookmarkStart w:id="110" w:name="_Toc225327259"/>
      <w:bookmarkStart w:id="111" w:name="_Toc225327260"/>
      <w:bookmarkStart w:id="112" w:name="_Toc225327261"/>
      <w:bookmarkStart w:id="113" w:name="_Toc225327262"/>
      <w:bookmarkStart w:id="114" w:name="_Toc225327263"/>
      <w:bookmarkStart w:id="115" w:name="_Toc225327264"/>
      <w:bookmarkStart w:id="116" w:name="_Toc225327265"/>
      <w:bookmarkStart w:id="117" w:name="_Toc225327266"/>
      <w:bookmarkStart w:id="118" w:name="_Toc225327267"/>
      <w:bookmarkStart w:id="119" w:name="_Toc4139293"/>
      <w:bookmarkStart w:id="120" w:name="_Toc4139294"/>
      <w:bookmarkStart w:id="121" w:name="_Toc4139295"/>
      <w:bookmarkStart w:id="122" w:name="_Toc4139296"/>
      <w:bookmarkStart w:id="123" w:name="_Toc4139297"/>
      <w:bookmarkStart w:id="124" w:name="_Toc4139298"/>
      <w:bookmarkStart w:id="125" w:name="_Toc202151366"/>
      <w:bookmarkStart w:id="126" w:name="_Toc225327268"/>
      <w:bookmarkStart w:id="127" w:name="_Toc225327269"/>
      <w:bookmarkStart w:id="128" w:name="_Toc225327270"/>
      <w:bookmarkStart w:id="129" w:name="_Toc225327271"/>
      <w:bookmarkStart w:id="130" w:name="_Toc225327272"/>
      <w:bookmarkStart w:id="131" w:name="_Toc225327273"/>
      <w:bookmarkStart w:id="132" w:name="_Toc225327274"/>
      <w:bookmarkStart w:id="133" w:name="_Toc225327275"/>
      <w:bookmarkStart w:id="134" w:name="_Toc225327276"/>
      <w:bookmarkStart w:id="135" w:name="_Toc229490750"/>
      <w:bookmarkStart w:id="136" w:name="_Toc261003639"/>
      <w:bookmarkStart w:id="137" w:name="_Toc20215136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A32875">
        <w:lastRenderedPageBreak/>
        <w:t>Mitteilung über nicht berücksichtigte Angebote</w:t>
      </w:r>
      <w:bookmarkEnd w:id="135"/>
    </w:p>
    <w:p w14:paraId="5EDCCDE1" w14:textId="0A86E53A" w:rsidR="00150B40" w:rsidRPr="00A32875" w:rsidRDefault="00150B40" w:rsidP="00437F5C">
      <w:r w:rsidRPr="00A32875">
        <w:t xml:space="preserve">Der WDR informiert die Bieter, auf deren Angebote der Zuschlag nicht erteilt werden soll, gemäß </w:t>
      </w:r>
      <w:r w:rsidR="008217FC" w:rsidRPr="00A32875">
        <w:rPr>
          <w:rFonts w:cs="Arial"/>
          <w:szCs w:val="20"/>
        </w:rPr>
        <w:t>§ 134 Abs. 2 GWB</w:t>
      </w:r>
      <w:r w:rsidR="00104C29">
        <w:t xml:space="preserve"> spätestens </w:t>
      </w:r>
      <w:r w:rsidR="009C5B16" w:rsidRPr="00A32875">
        <w:t>10</w:t>
      </w:r>
      <w:r w:rsidRPr="00A32875">
        <w:t xml:space="preserve"> Kalendertage vor Zuschlagserteilung bei Übersendung der Vorabinformation per Telefax oder auf elektronischem Wege über die Gründe der Nichtberücksichtigung ihrer Angebote, den Namen des obsiegenden Unternehmens und über den frühesten Zeitpunkt der Zuschlagserteilung</w:t>
      </w:r>
      <w:r w:rsidR="00757663">
        <w:t xml:space="preserve"> bzw.</w:t>
      </w:r>
      <w:r w:rsidR="007142B2">
        <w:t xml:space="preserve"> </w:t>
      </w:r>
      <w:r w:rsidRPr="00A32875">
        <w:t>des Vertragsschlusses.</w:t>
      </w:r>
    </w:p>
    <w:p w14:paraId="57D31F2E" w14:textId="77777777" w:rsidR="007E5F36" w:rsidRPr="00A32875" w:rsidRDefault="008217FC" w:rsidP="00C36DB2">
      <w:pPr>
        <w:pStyle w:val="berschrift2"/>
      </w:pPr>
      <w:bookmarkStart w:id="138" w:name="_Toc229490751"/>
      <w:bookmarkEnd w:id="136"/>
      <w:bookmarkEnd w:id="137"/>
      <w:r w:rsidRPr="00A32875">
        <w:t>Rechtschutz/z</w:t>
      </w:r>
      <w:r w:rsidR="000A3955" w:rsidRPr="00A32875">
        <w:t>uständige Vergabekammer</w:t>
      </w:r>
      <w:bookmarkEnd w:id="138"/>
    </w:p>
    <w:p w14:paraId="59601DDF" w14:textId="77777777" w:rsidR="00D72161" w:rsidRPr="00A32875" w:rsidRDefault="000A3955" w:rsidP="00437F5C">
      <w:r w:rsidRPr="00A32875">
        <w:t>Für etwaige Nachprüfungsverfahren nach §§ 1</w:t>
      </w:r>
      <w:r w:rsidR="008217FC" w:rsidRPr="00A32875">
        <w:t>55</w:t>
      </w:r>
      <w:r w:rsidRPr="00A32875">
        <w:t xml:space="preserve"> ff. GWB </w:t>
      </w:r>
      <w:r w:rsidR="00D72161" w:rsidRPr="00A32875">
        <w:t>ist folgende Vergabekammer zuständig:</w:t>
      </w:r>
    </w:p>
    <w:p w14:paraId="20863841" w14:textId="77777777" w:rsidR="00D72161" w:rsidRPr="00A32875" w:rsidRDefault="00D72161" w:rsidP="003F0D1F">
      <w:pPr>
        <w:pStyle w:val="Nummerierung"/>
      </w:pPr>
      <w:r w:rsidRPr="00A32875">
        <w:t xml:space="preserve">Vergabekammer </w:t>
      </w:r>
      <w:r w:rsidR="00575F39" w:rsidRPr="00A32875">
        <w:t>Rheinland</w:t>
      </w:r>
      <w:r w:rsidR="008217FC" w:rsidRPr="00A32875">
        <w:t xml:space="preserve"> - </w:t>
      </w:r>
      <w:r w:rsidR="00804279" w:rsidRPr="00A32875">
        <w:t xml:space="preserve"> Spruchkörper Köln</w:t>
      </w:r>
    </w:p>
    <w:p w14:paraId="5828D800" w14:textId="77777777" w:rsidR="00D72161" w:rsidRPr="00A32875" w:rsidRDefault="003A185F" w:rsidP="003F0D1F">
      <w:pPr>
        <w:pStyle w:val="Nummerierung"/>
      </w:pPr>
      <w:r w:rsidRPr="00A32875">
        <w:t>Zeughausstraße 2-10</w:t>
      </w:r>
    </w:p>
    <w:p w14:paraId="31F34F4B" w14:textId="77777777" w:rsidR="00D72161" w:rsidRPr="00A32875" w:rsidRDefault="00D72161" w:rsidP="003F0D1F">
      <w:pPr>
        <w:pStyle w:val="Nummerierung"/>
      </w:pPr>
      <w:r w:rsidRPr="00A32875">
        <w:t>506</w:t>
      </w:r>
      <w:r w:rsidR="003A185F" w:rsidRPr="00A32875">
        <w:t>6</w:t>
      </w:r>
      <w:r w:rsidRPr="00A32875">
        <w:t>7 Köln</w:t>
      </w:r>
    </w:p>
    <w:p w14:paraId="5E35BB2C" w14:textId="77777777" w:rsidR="008A11EF" w:rsidRPr="00A32875" w:rsidRDefault="008A11EF" w:rsidP="003F0D1F">
      <w:pPr>
        <w:pStyle w:val="Nummerierung"/>
      </w:pPr>
      <w:r w:rsidRPr="00A32875">
        <w:t>DEUTSCHLAND</w:t>
      </w:r>
    </w:p>
    <w:p w14:paraId="7FF025E7" w14:textId="77777777" w:rsidR="00631AF5" w:rsidRPr="00A32875" w:rsidRDefault="00631AF5" w:rsidP="003F0D1F">
      <w:pPr>
        <w:pStyle w:val="Nummerierung"/>
      </w:pPr>
      <w:r w:rsidRPr="00A32875">
        <w:t xml:space="preserve">Telefon: </w:t>
      </w:r>
      <w:r w:rsidR="00804279" w:rsidRPr="00A32875">
        <w:t xml:space="preserve">+49 </w:t>
      </w:r>
      <w:r w:rsidRPr="00A32875">
        <w:t>221 147-3116</w:t>
      </w:r>
    </w:p>
    <w:p w14:paraId="6545BA4D" w14:textId="1B7777C2" w:rsidR="008217FC" w:rsidRPr="00A32875" w:rsidRDefault="00CD3A13" w:rsidP="003F0D1F">
      <w:pPr>
        <w:pStyle w:val="Nummerierung"/>
      </w:pPr>
      <w:r w:rsidRPr="00A32875">
        <w:t xml:space="preserve">E-Mail: </w:t>
      </w:r>
      <w:r w:rsidR="00D35F11" w:rsidRPr="00A32875">
        <w:t>vergabekammer@bezreg-koeln.nrw.de</w:t>
      </w:r>
    </w:p>
    <w:p w14:paraId="59D8AF8C" w14:textId="77777777" w:rsidR="00DD31B2" w:rsidRPr="00A32875" w:rsidRDefault="00DD31B2" w:rsidP="00437F5C">
      <w:r w:rsidRPr="00A32875">
        <w:t xml:space="preserve">Hinweis zur Geltendmachung von Vergaberechtsverstößen vor der Vergabekammer: </w:t>
      </w:r>
    </w:p>
    <w:p w14:paraId="68D36FB7" w14:textId="77777777" w:rsidR="00DD31B2" w:rsidRPr="00A32875" w:rsidRDefault="00DD31B2" w:rsidP="00437F5C">
      <w:r w:rsidRPr="00A32875">
        <w:t xml:space="preserve">Der WDR weist darauf hin, dass ein Nachprüfungsantrag nur zulässig ist, soweit </w:t>
      </w:r>
    </w:p>
    <w:p w14:paraId="1271A1DD" w14:textId="77777777" w:rsidR="00DD31B2" w:rsidRPr="00A32875" w:rsidRDefault="00DD31B2" w:rsidP="003F0D1F">
      <w:pPr>
        <w:pStyle w:val="Listenabsatz"/>
      </w:pPr>
      <w:r w:rsidRPr="00A32875">
        <w:t xml:space="preserve">der Antragsteller den </w:t>
      </w:r>
      <w:r w:rsidR="006062A7" w:rsidRPr="00A32875">
        <w:t xml:space="preserve">geltend gemachten </w:t>
      </w:r>
      <w:r w:rsidRPr="00A32875">
        <w:t xml:space="preserve">Verstoß gegen Vergabevorschriften </w:t>
      </w:r>
      <w:r w:rsidR="0043377C" w:rsidRPr="00A32875">
        <w:t xml:space="preserve">vor Einreichen des Nachprüfungsantrags </w:t>
      </w:r>
      <w:r w:rsidRPr="00A32875">
        <w:t xml:space="preserve">erkannt und gegenüber dem WDR </w:t>
      </w:r>
      <w:r w:rsidR="0043377C" w:rsidRPr="00A32875">
        <w:t xml:space="preserve">nicht innerhalb einer Frist von </w:t>
      </w:r>
      <w:r w:rsidR="000A587C" w:rsidRPr="00A32875">
        <w:t>10</w:t>
      </w:r>
      <w:r w:rsidR="0043377C" w:rsidRPr="00A32875">
        <w:t xml:space="preserve"> Kalendertagen gerügt hat, der Ablauf der Frist nach § 134 Absatz 2 GWB bleibt unberührt,</w:t>
      </w:r>
    </w:p>
    <w:p w14:paraId="2C5B61B8" w14:textId="77777777" w:rsidR="00DD31B2" w:rsidRPr="00A32875" w:rsidRDefault="00DD31B2" w:rsidP="003F0D1F">
      <w:pPr>
        <w:pStyle w:val="Listenabsatz"/>
      </w:pPr>
      <w:r w:rsidRPr="00A32875">
        <w:t xml:space="preserve">Verstöße gegen Vergabevorschriften, die aufgrund der Bekanntmachung erkennbar sind, </w:t>
      </w:r>
      <w:r w:rsidR="0043377C" w:rsidRPr="00A32875">
        <w:t xml:space="preserve">nicht </w:t>
      </w:r>
      <w:r w:rsidRPr="00A32875">
        <w:t xml:space="preserve">spätestens bis zum Ablauf der in der Bekanntmachung benannten Frist zur </w:t>
      </w:r>
      <w:r w:rsidR="0043377C" w:rsidRPr="00A32875">
        <w:t xml:space="preserve">Bewerbung </w:t>
      </w:r>
      <w:r w:rsidRPr="00A32875">
        <w:t xml:space="preserve">oder zur </w:t>
      </w:r>
      <w:r w:rsidR="0043377C" w:rsidRPr="00A32875">
        <w:t xml:space="preserve">Angebotsabgabe </w:t>
      </w:r>
      <w:r w:rsidRPr="00A32875">
        <w:t xml:space="preserve">gegenüber dem WDR gerügt </w:t>
      </w:r>
      <w:r w:rsidR="000A3955" w:rsidRPr="00A32875">
        <w:t>werden</w:t>
      </w:r>
      <w:r w:rsidRPr="00A32875">
        <w:t>,</w:t>
      </w:r>
    </w:p>
    <w:p w14:paraId="48C09FCB" w14:textId="716CB9F4" w:rsidR="00DD31B2" w:rsidRPr="00A32875" w:rsidRDefault="00DD31B2" w:rsidP="003F0D1F">
      <w:pPr>
        <w:pStyle w:val="Listenabsatz"/>
      </w:pPr>
      <w:r w:rsidRPr="00A32875">
        <w:t xml:space="preserve">Verstöße gegen Vergabevorschriften, die erst in den Vergabeunterlagen erkennbar sind, </w:t>
      </w:r>
      <w:r w:rsidR="000959C4" w:rsidRPr="00A32875">
        <w:t xml:space="preserve">nicht </w:t>
      </w:r>
      <w:r w:rsidRPr="00A32875">
        <w:t xml:space="preserve">spätestens </w:t>
      </w:r>
      <w:r w:rsidR="000A3955" w:rsidRPr="00A32875">
        <w:t>bis zum</w:t>
      </w:r>
      <w:r w:rsidR="000959C4" w:rsidRPr="00A32875">
        <w:t xml:space="preserve"> Ablauf der</w:t>
      </w:r>
      <w:r w:rsidR="000A0CDD">
        <w:t xml:space="preserve"> </w:t>
      </w:r>
      <w:r w:rsidRPr="00A32875">
        <w:t xml:space="preserve">Frist zur </w:t>
      </w:r>
      <w:r w:rsidR="000959C4" w:rsidRPr="00A32875">
        <w:t xml:space="preserve">Bewerbung </w:t>
      </w:r>
      <w:r w:rsidRPr="00A32875">
        <w:t xml:space="preserve">oder zur </w:t>
      </w:r>
      <w:r w:rsidR="000959C4" w:rsidRPr="00A32875">
        <w:t xml:space="preserve">Angebotsabgabe </w:t>
      </w:r>
      <w:r w:rsidRPr="00A32875">
        <w:t>gegenüber dem WDR gerügt werden,</w:t>
      </w:r>
    </w:p>
    <w:p w14:paraId="20BF0152" w14:textId="77777777" w:rsidR="00DD31B2" w:rsidRPr="00A32875" w:rsidRDefault="000A587C" w:rsidP="003F0D1F">
      <w:pPr>
        <w:pStyle w:val="Listenabsatz"/>
      </w:pPr>
      <w:bookmarkStart w:id="139" w:name="_Ref32921144"/>
      <w:r w:rsidRPr="00A32875">
        <w:t>m</w:t>
      </w:r>
      <w:r w:rsidR="000959C4" w:rsidRPr="00A32875">
        <w:t>ehr als 15 Kalendertage</w:t>
      </w:r>
      <w:r w:rsidR="00DD31B2" w:rsidRPr="00A32875">
        <w:t xml:space="preserve"> nach Eingang der Mitteilung des WDR, einer Rüge nicht abhelfen zu wollen, </w:t>
      </w:r>
      <w:r w:rsidR="000959C4" w:rsidRPr="00A32875">
        <w:t>vergangen sind.</w:t>
      </w:r>
      <w:bookmarkEnd w:id="139"/>
    </w:p>
    <w:p w14:paraId="5AA260B5" w14:textId="77777777" w:rsidR="00DD31B2" w:rsidRPr="00A32875" w:rsidRDefault="00DD31B2" w:rsidP="00437F5C">
      <w:r w:rsidRPr="00A32875">
        <w:t>Weitere Einzelheiten können § 1</w:t>
      </w:r>
      <w:r w:rsidR="000959C4" w:rsidRPr="00A32875">
        <w:t>60</w:t>
      </w:r>
      <w:r w:rsidRPr="00A32875">
        <w:t xml:space="preserve"> GWB entnommen werden. </w:t>
      </w:r>
    </w:p>
    <w:p w14:paraId="2264E941" w14:textId="77777777" w:rsidR="004A7484" w:rsidRPr="00A32875" w:rsidRDefault="004A7484" w:rsidP="00C36DB2">
      <w:pPr>
        <w:pStyle w:val="berschrift2"/>
      </w:pPr>
      <w:bookmarkStart w:id="140" w:name="_Toc162179955"/>
      <w:bookmarkStart w:id="141" w:name="_Toc266887585"/>
      <w:bookmarkStart w:id="142" w:name="_Toc229490752"/>
      <w:r w:rsidRPr="00A32875">
        <w:t>Zuschlagserteilung / Vertragsabschluss</w:t>
      </w:r>
      <w:bookmarkEnd w:id="140"/>
      <w:bookmarkEnd w:id="141"/>
      <w:bookmarkEnd w:id="142"/>
    </w:p>
    <w:p w14:paraId="145532DD" w14:textId="77777777" w:rsidR="00B11A50" w:rsidRDefault="004A7484" w:rsidP="00437F5C">
      <w:r w:rsidRPr="00A32875">
        <w:t xml:space="preserve">Die Zuschlagserteilung erfolgt schriftlich. Der Bieter ist bis zum Ablauf der Bindefrist an sein Angebot gebunden. Wird der Zuschlag rechtzeitig und ohne Änderung erteilt, ist der Vertrag mit Zuschlagserteilung zu den Vorgaben dieses Verfahrens auf der Grundlage </w:t>
      </w:r>
      <w:r w:rsidR="006D723F" w:rsidRPr="00A32875">
        <w:t xml:space="preserve">des </w:t>
      </w:r>
      <w:r w:rsidRPr="00A32875">
        <w:t>Angebotes rechtskräftig zustande gekommen. Dies gilt unbeschadet einer möglichen späteren schriftlichen Festlegung in Form einer Vertragsurkun</w:t>
      </w:r>
      <w:r w:rsidR="00D87D03" w:rsidRPr="00A32875">
        <w:t>de.</w:t>
      </w:r>
    </w:p>
    <w:p w14:paraId="75B9B5F2" w14:textId="3AF8F517" w:rsidR="00BC064A" w:rsidRPr="00A32875" w:rsidRDefault="00BC064A" w:rsidP="00437F5C">
      <w:r w:rsidRPr="00EE6935">
        <w:t xml:space="preserve">Der Leistungsbeginn ist dem Terminplan unter Ziffer </w:t>
      </w:r>
      <w:r w:rsidRPr="00EE6935">
        <w:fldChar w:fldCharType="begin"/>
      </w:r>
      <w:r w:rsidRPr="00EE6935">
        <w:instrText xml:space="preserve"> REF _Ref510620561 \r \h </w:instrText>
      </w:r>
      <w:r w:rsidR="0068088F" w:rsidRPr="00EE6935">
        <w:instrText xml:space="preserve"> \* MERGEFORMAT </w:instrText>
      </w:r>
      <w:r w:rsidRPr="00EE6935">
        <w:fldChar w:fldCharType="separate"/>
      </w:r>
      <w:r w:rsidR="00B21DF9">
        <w:t>2.4</w:t>
      </w:r>
      <w:r w:rsidRPr="00EE6935">
        <w:fldChar w:fldCharType="end"/>
      </w:r>
      <w:r w:rsidRPr="00EE6935">
        <w:t xml:space="preserve"> zu entnehmen.</w:t>
      </w:r>
    </w:p>
    <w:p w14:paraId="7085EFE9" w14:textId="77777777" w:rsidR="00B75C0B" w:rsidRPr="00A32875" w:rsidRDefault="00B75C0B" w:rsidP="002C0E55">
      <w:pPr>
        <w:pStyle w:val="berschrift1"/>
      </w:pPr>
      <w:bookmarkStart w:id="143" w:name="_Ref205625410"/>
      <w:bookmarkStart w:id="144" w:name="_Toc205709924"/>
      <w:bookmarkStart w:id="145" w:name="_Ref205714784"/>
      <w:bookmarkStart w:id="146" w:name="_Ref205714801"/>
      <w:bookmarkStart w:id="147" w:name="_Ref221688529"/>
      <w:bookmarkStart w:id="148" w:name="_Ref221688549"/>
      <w:bookmarkStart w:id="149" w:name="_Ref224113770"/>
      <w:bookmarkStart w:id="150" w:name="_Ref224113775"/>
      <w:bookmarkStart w:id="151" w:name="_Ref274838941"/>
      <w:bookmarkStart w:id="152" w:name="_Ref274838943"/>
      <w:bookmarkStart w:id="153" w:name="_Ref289869406"/>
      <w:bookmarkStart w:id="154" w:name="_Ref289869408"/>
      <w:bookmarkStart w:id="155" w:name="_Ref398724180"/>
      <w:bookmarkStart w:id="156" w:name="_Ref420591274"/>
      <w:bookmarkStart w:id="157" w:name="_Ref485808522"/>
      <w:bookmarkStart w:id="158" w:name="_Ref509308050"/>
      <w:bookmarkStart w:id="159" w:name="_Toc229490753"/>
      <w:bookmarkEnd w:id="143"/>
      <w:r w:rsidRPr="00A32875">
        <w:lastRenderedPageBreak/>
        <w:t>Eignungs</w:t>
      </w:r>
      <w:r w:rsidR="001221F6" w:rsidRPr="00A32875">
        <w:t>prüfung</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D51A62B" w14:textId="26813DE3" w:rsidR="00E52554" w:rsidRDefault="00E52554" w:rsidP="00437F5C">
      <w:bookmarkStart w:id="160" w:name="_Toc197234138"/>
      <w:bookmarkStart w:id="161" w:name="_Toc198448465"/>
      <w:bookmarkStart w:id="162" w:name="_Toc205709925"/>
      <w:r w:rsidRPr="004E7DB6">
        <w:t>Die Eignungsprüfung ist im Rahmen des Teilnahme</w:t>
      </w:r>
      <w:r>
        <w:t>wettbewerbs bereits erfolgt</w:t>
      </w:r>
      <w:r w:rsidR="000A0CDD">
        <w:t>.</w:t>
      </w:r>
      <w:r w:rsidRPr="00A32875">
        <w:t xml:space="preserve"> </w:t>
      </w:r>
    </w:p>
    <w:p w14:paraId="2060A873" w14:textId="77777777" w:rsidR="006E0359" w:rsidRPr="00A32875" w:rsidRDefault="006E0359" w:rsidP="002C0E55">
      <w:pPr>
        <w:pStyle w:val="berschrift1"/>
      </w:pPr>
      <w:bookmarkStart w:id="163" w:name="_Ref274839029"/>
      <w:bookmarkStart w:id="164" w:name="_Ref274839031"/>
      <w:bookmarkStart w:id="165" w:name="_Toc229490754"/>
      <w:bookmarkEnd w:id="160"/>
      <w:bookmarkEnd w:id="161"/>
      <w:bookmarkEnd w:id="162"/>
      <w:r w:rsidRPr="00A32875">
        <w:t>Prüfung und Wertung der Angebote</w:t>
      </w:r>
      <w:bookmarkEnd w:id="163"/>
      <w:bookmarkEnd w:id="164"/>
      <w:bookmarkEnd w:id="165"/>
    </w:p>
    <w:p w14:paraId="372AFBAD" w14:textId="09E09738" w:rsidR="006E0359" w:rsidRPr="00BA0932" w:rsidRDefault="006E0359" w:rsidP="00437F5C">
      <w:r w:rsidRPr="00BA0932">
        <w:t xml:space="preserve">Es gelangen nur diejenigen Angebote in die Prüfung und Wertung, die </w:t>
      </w:r>
      <w:r w:rsidR="00BB3A7A" w:rsidRPr="00BA0932">
        <w:t xml:space="preserve">alle </w:t>
      </w:r>
      <w:r w:rsidR="000A0CDD">
        <w:t>Anforderun</w:t>
      </w:r>
      <w:r w:rsidR="00953E5A" w:rsidRPr="00BA0932">
        <w:t>gen</w:t>
      </w:r>
      <w:r w:rsidR="001C1D47" w:rsidRPr="00BA0932">
        <w:t xml:space="preserve"> nach d</w:t>
      </w:r>
      <w:r w:rsidR="00850EAD" w:rsidRPr="00BA0932">
        <w:t xml:space="preserve">en </w:t>
      </w:r>
      <w:r w:rsidR="0027118F" w:rsidRPr="00BA0932">
        <w:t>Vergabe</w:t>
      </w:r>
      <w:r w:rsidR="00850EAD" w:rsidRPr="00BA0932">
        <w:t>unterlagen erfüllen.</w:t>
      </w:r>
    </w:p>
    <w:p w14:paraId="07D51376" w14:textId="77777777" w:rsidR="0051012E" w:rsidRPr="00BA0932" w:rsidRDefault="0051012E" w:rsidP="0051012E">
      <w:r w:rsidRPr="00BA0932">
        <w:t xml:space="preserve">Für die </w:t>
      </w:r>
      <w:r w:rsidRPr="00BA0932">
        <w:rPr>
          <w:u w:val="single"/>
        </w:rPr>
        <w:t>indikative</w:t>
      </w:r>
      <w:r w:rsidRPr="00BA0932">
        <w:t xml:space="preserve"> Angebotsphase gilt folgende Ausnahme:</w:t>
      </w:r>
    </w:p>
    <w:p w14:paraId="1B94F48A" w14:textId="481C45B2" w:rsidR="008F4531" w:rsidRDefault="008F4531" w:rsidP="008F4531">
      <w:r>
        <w:t>Die Nicht-Einhaltung eines A-Kriteriums in der indikativen Angebotsphase führt nicht zum Angebotsausschluss.</w:t>
      </w:r>
      <w:r w:rsidR="00EE6C9D">
        <w:t xml:space="preserve"> Die Bieter werden jedoch explizit aufgefordert, Abweichungen von den Mindestanforderungen (A-Kriter</w:t>
      </w:r>
      <w:r w:rsidR="000A0CDD">
        <w:t>ien) in der Leistungsbeschreibu</w:t>
      </w:r>
      <w:r w:rsidR="00EE6C9D">
        <w:t xml:space="preserve">ng und im Vertrag </w:t>
      </w:r>
      <w:r w:rsidR="00036378">
        <w:t xml:space="preserve">eindeutig </w:t>
      </w:r>
      <w:r w:rsidR="00EE6C9D">
        <w:t xml:space="preserve">zu </w:t>
      </w:r>
      <w:r w:rsidR="00104C29">
        <w:t>kennzeichnen</w:t>
      </w:r>
      <w:r w:rsidR="00EE6C9D">
        <w:t xml:space="preserve">, </w:t>
      </w:r>
      <w:r w:rsidR="0028129D">
        <w:t>sodass</w:t>
      </w:r>
      <w:r w:rsidR="00EE6C9D">
        <w:t xml:space="preserve"> </w:t>
      </w:r>
      <w:r w:rsidR="0028129D">
        <w:t xml:space="preserve">nachvollziehbar </w:t>
      </w:r>
      <w:r w:rsidR="00EE6C9D">
        <w:t>ist</w:t>
      </w:r>
      <w:r w:rsidR="00BE0F97">
        <w:t>,</w:t>
      </w:r>
      <w:r w:rsidR="00EE6C9D">
        <w:t xml:space="preserve"> </w:t>
      </w:r>
      <w:r w:rsidR="0028129D" w:rsidRPr="0028129D">
        <w:t>in welchen Punkten das Angebot von den Vorgaben abweicht.</w:t>
      </w:r>
      <w:r w:rsidR="0028129D" w:rsidRPr="0028129D" w:rsidDel="0028129D">
        <w:t xml:space="preserve"> </w:t>
      </w:r>
      <w:r w:rsidR="0011015E">
        <w:t xml:space="preserve">Sollte sich </w:t>
      </w:r>
      <w:r w:rsidR="00DC1A5B">
        <w:t xml:space="preserve">im Zuge der </w:t>
      </w:r>
      <w:r w:rsidR="005F0F25">
        <w:t>in</w:t>
      </w:r>
      <w:r w:rsidR="00EE3283">
        <w:t>d</w:t>
      </w:r>
      <w:r w:rsidR="005F0F25">
        <w:t>ikativen Angebotsphase</w:t>
      </w:r>
      <w:r w:rsidR="00E710C7">
        <w:t xml:space="preserve"> ergeben, das</w:t>
      </w:r>
      <w:r w:rsidR="008F467D">
        <w:t xml:space="preserve">s nicht alle Bieter ein A-Kriterium erfüllen </w:t>
      </w:r>
      <w:r w:rsidR="00545985">
        <w:t xml:space="preserve">können, behalten sich die Auftraggeber vor, </w:t>
      </w:r>
      <w:r w:rsidR="00621555">
        <w:t>die</w:t>
      </w:r>
      <w:r w:rsidR="00173CFA">
        <w:t xml:space="preserve"> entsprechende</w:t>
      </w:r>
      <w:r w:rsidR="00621555">
        <w:t xml:space="preserve"> </w:t>
      </w:r>
      <w:r w:rsidR="00EA2E48">
        <w:t>Mindest</w:t>
      </w:r>
      <w:r w:rsidR="00EE3283">
        <w:t xml:space="preserve">anforderung </w:t>
      </w:r>
      <w:r w:rsidR="00EA2E48">
        <w:t>anzupassen.</w:t>
      </w:r>
      <w:r w:rsidR="00317485">
        <w:t xml:space="preserve"> </w:t>
      </w:r>
    </w:p>
    <w:p w14:paraId="167746B6" w14:textId="77777777" w:rsidR="006B1D86" w:rsidRPr="00BA0932" w:rsidRDefault="006B1D86" w:rsidP="006B1D86">
      <w:r w:rsidRPr="00BA0932">
        <w:t>Die Auswertung der eingereichten Angebote erfolgt unter Federführung des WDR durch ein sogenanntes Autorenteam. Das Autorenteam setzt sich aus den einzelnen für die Programmverbreitung fachlich verantwortlichen Mitarbeiter und Mitar</w:t>
      </w:r>
      <w:r w:rsidR="001F4442" w:rsidRPr="00BA0932">
        <w:t xml:space="preserve">beiterinnen von ausgewählten Rundfunkanstalten </w:t>
      </w:r>
      <w:r w:rsidRPr="00BA0932">
        <w:t xml:space="preserve">zusammen, die mit einer gleichgewichteten Stimme vertreten sind. </w:t>
      </w:r>
    </w:p>
    <w:p w14:paraId="52B11260" w14:textId="77777777" w:rsidR="006B1D86" w:rsidRPr="00BA0932" w:rsidRDefault="006B1D86" w:rsidP="006B1D86">
      <w:r w:rsidRPr="00BA0932">
        <w:t>Dabei werden die Einzelergebnisse zu einer gemeinsamen Bewertung aufsummiert und durch die Anzahl der Mitglieder des Autorenteams geteilt. Der gebildete Mittelwert wird kaufmännisch auf ganze Zahlen gerundet.</w:t>
      </w:r>
    </w:p>
    <w:p w14:paraId="1468AA9A" w14:textId="77777777" w:rsidR="006B1D86" w:rsidRPr="006B1D86" w:rsidRDefault="006B1D86" w:rsidP="006B1D86">
      <w:r w:rsidRPr="00BA0932">
        <w:t>Die Koordination des gesamten Vergabeverfahrens und die letztendliche Vergabeentscheidung werden durch die für dieses Vergabeverfahren federführende Rundfunkanstalt, den WDR getroffen.</w:t>
      </w:r>
      <w:r w:rsidRPr="006B1D86">
        <w:t xml:space="preserve"> </w:t>
      </w:r>
    </w:p>
    <w:p w14:paraId="6C609759" w14:textId="77777777" w:rsidR="004C1D35" w:rsidRPr="004C1D35" w:rsidRDefault="004C1D35" w:rsidP="00C36DB2">
      <w:pPr>
        <w:pStyle w:val="berschrift2"/>
      </w:pPr>
      <w:bookmarkStart w:id="166" w:name="_Toc229490755"/>
      <w:r w:rsidRPr="00EE6935">
        <w:t>Wertung</w:t>
      </w:r>
      <w:r w:rsidRPr="004C1D35">
        <w:t xml:space="preserve"> der Angebote</w:t>
      </w:r>
      <w:bookmarkEnd w:id="166"/>
    </w:p>
    <w:p w14:paraId="509B174F" w14:textId="77777777" w:rsidR="004C1D35" w:rsidRDefault="004C1D35" w:rsidP="00437F5C">
      <w:pPr>
        <w:rPr>
          <w:rFonts w:eastAsia="Times New Roman"/>
        </w:rPr>
      </w:pPr>
      <w:r w:rsidRPr="004C1D35">
        <w:rPr>
          <w:rFonts w:eastAsia="Times New Roman"/>
        </w:rPr>
        <w:t xml:space="preserve">Grundlage für die Wertung der Angebote sind die in der Leistungsbeschreibung genannten Kriterien. </w:t>
      </w:r>
    </w:p>
    <w:p w14:paraId="1135B095" w14:textId="77777777" w:rsidR="004C1D35" w:rsidRDefault="004C1D35" w:rsidP="00437F5C">
      <w:pPr>
        <w:rPr>
          <w:rFonts w:eastAsia="Times New Roman"/>
        </w:rPr>
      </w:pPr>
      <w:r w:rsidRPr="004C1D35">
        <w:rPr>
          <w:rFonts w:eastAsia="Times New Roman"/>
        </w:rPr>
        <w:t xml:space="preserve">Die Kriterien (Forderungen und Fragen) sind jeweils kenntlich gemacht durch in Klammern gesetzte Buchstaben: </w:t>
      </w:r>
    </w:p>
    <w:p w14:paraId="20FBBB9A" w14:textId="77777777" w:rsidR="004C1D35" w:rsidRPr="003B02A0" w:rsidRDefault="004C1D35" w:rsidP="003B02A0">
      <w:pPr>
        <w:pStyle w:val="Listenabsatz"/>
      </w:pPr>
      <w:r w:rsidRPr="00437F5C">
        <w:rPr>
          <w:rFonts w:eastAsia="Times New Roman"/>
        </w:rPr>
        <w:t xml:space="preserve">(A) </w:t>
      </w:r>
      <w:r w:rsidR="00E82D6E">
        <w:rPr>
          <w:rFonts w:eastAsia="Times New Roman"/>
        </w:rPr>
        <w:t>-</w:t>
      </w:r>
      <w:r w:rsidRPr="00437F5C">
        <w:rPr>
          <w:rFonts w:eastAsia="Times New Roman"/>
        </w:rPr>
        <w:t xml:space="preserve"> </w:t>
      </w:r>
      <w:r w:rsidRPr="003B02A0">
        <w:t>Ausschlusskriterium.</w:t>
      </w:r>
    </w:p>
    <w:p w14:paraId="7458CAF3" w14:textId="77777777" w:rsidR="004C1D35" w:rsidRPr="003B02A0" w:rsidRDefault="004C1D35" w:rsidP="003B02A0">
      <w:pPr>
        <w:pStyle w:val="Listenabsatz"/>
      </w:pPr>
      <w:r w:rsidRPr="003B02A0">
        <w:t xml:space="preserve">(B) </w:t>
      </w:r>
      <w:r w:rsidR="00E82D6E" w:rsidRPr="003B02A0">
        <w:t>-</w:t>
      </w:r>
      <w:r w:rsidRPr="003B02A0">
        <w:t xml:space="preserve"> Bewertungskriterium (wird nach Punkten bewertet)</w:t>
      </w:r>
    </w:p>
    <w:p w14:paraId="0D6EBB79" w14:textId="7B425E77" w:rsidR="00E82D6E" w:rsidRPr="003B02A0" w:rsidRDefault="00E82D6E" w:rsidP="003B02A0">
      <w:pPr>
        <w:pStyle w:val="Listenabsatz"/>
      </w:pPr>
      <w:r w:rsidRPr="003B02A0">
        <w:t xml:space="preserve">(I) </w:t>
      </w:r>
      <w:r w:rsidR="001818E4">
        <w:t xml:space="preserve"> </w:t>
      </w:r>
      <w:r w:rsidR="008017BA" w:rsidRPr="003B02A0">
        <w:t>- Informationskriterium</w:t>
      </w:r>
      <w:r w:rsidRPr="003B02A0">
        <w:t xml:space="preserve"> (dient ausschließlich d</w:t>
      </w:r>
      <w:r w:rsidR="00474C7D" w:rsidRPr="003B02A0">
        <w:t>er</w:t>
      </w:r>
      <w:r w:rsidRPr="003B02A0">
        <w:t xml:space="preserve"> Information – keine Wertung)</w:t>
      </w:r>
    </w:p>
    <w:p w14:paraId="6C1AD9B6" w14:textId="0FCD7847" w:rsidR="004C1D35" w:rsidRDefault="004C1D35" w:rsidP="00437F5C">
      <w:pPr>
        <w:rPr>
          <w:rFonts w:eastAsia="Times New Roman"/>
        </w:rPr>
      </w:pPr>
      <w:r w:rsidRPr="00233174">
        <w:rPr>
          <w:rFonts w:eastAsia="Times New Roman"/>
        </w:rPr>
        <w:t xml:space="preserve">Der Bieter muss die aufgeführten Anforderungen </w:t>
      </w:r>
      <w:r w:rsidR="00D93562">
        <w:rPr>
          <w:rFonts w:eastAsia="Times New Roman"/>
        </w:rPr>
        <w:t>vollständig und nachvollziehbar</w:t>
      </w:r>
      <w:r w:rsidR="00D93562">
        <w:rPr>
          <w:rFonts w:eastAsia="Times New Roman"/>
        </w:rPr>
        <w:br/>
      </w:r>
      <w:r w:rsidRPr="00233174">
        <w:rPr>
          <w:rFonts w:eastAsia="Times New Roman"/>
        </w:rPr>
        <w:t xml:space="preserve">beantworten. </w:t>
      </w:r>
    </w:p>
    <w:p w14:paraId="09CD3421" w14:textId="3B870D39" w:rsidR="004C1D35" w:rsidRDefault="004C1D35" w:rsidP="00437F5C">
      <w:pPr>
        <w:rPr>
          <w:rFonts w:eastAsia="Times New Roman"/>
        </w:rPr>
      </w:pPr>
      <w:r w:rsidRPr="00233174">
        <w:rPr>
          <w:rFonts w:eastAsia="Times New Roman"/>
        </w:rPr>
        <w:t xml:space="preserve">Werden die mit (A), d.h. Ausschlusskriterium, gekennzeichneten Forderungen nicht eindeutig mit „Ja“ beantwortet oder werden die dort geforderten Nachweise und Erklärungen unter Berücksichtigung der Vergaben in der Leistungsbeschreibung nicht erbracht, wird das Angebot </w:t>
      </w:r>
      <w:r w:rsidR="00D27688">
        <w:rPr>
          <w:rFonts w:eastAsia="Times New Roman"/>
        </w:rPr>
        <w:t xml:space="preserve">in der verbindlichen Angebotsphase </w:t>
      </w:r>
      <w:r w:rsidRPr="00233174">
        <w:rPr>
          <w:rFonts w:eastAsia="Times New Roman"/>
        </w:rPr>
        <w:t>nicht berücksichtigt, auch wenn es beispielsweise auf anderen Gebieten besonders gute Leistungen enthält.</w:t>
      </w:r>
    </w:p>
    <w:p w14:paraId="0B9316E6" w14:textId="09941105" w:rsidR="004C1D35" w:rsidRPr="00233174" w:rsidRDefault="004C1D35" w:rsidP="00437F5C">
      <w:pPr>
        <w:rPr>
          <w:rFonts w:eastAsia="Times New Roman"/>
        </w:rPr>
      </w:pPr>
      <w:r w:rsidRPr="006B1D86">
        <w:rPr>
          <w:rFonts w:eastAsia="Times New Roman"/>
        </w:rPr>
        <w:lastRenderedPageBreak/>
        <w:t xml:space="preserve">Die Bewertung der mit (B), d.h. Bewertungskriterien gekennzeichneten Forderungen wird je nach Erfüllungsgrad vorgenommen. Die Bieter haben zu allen Bewertungskriterien ausführliche Angaben zu machen. Die Bewertungskriterien ergeben sich aus den beigefügten </w:t>
      </w:r>
      <w:r w:rsidR="00960CE6" w:rsidRPr="006B1D86">
        <w:rPr>
          <w:rFonts w:eastAsia="Times New Roman"/>
        </w:rPr>
        <w:t>Anlage</w:t>
      </w:r>
      <w:r w:rsidR="008017BA">
        <w:rPr>
          <w:rFonts w:eastAsia="Times New Roman"/>
        </w:rPr>
        <w:t>n</w:t>
      </w:r>
      <w:r w:rsidR="00960CE6" w:rsidRPr="006B1D86">
        <w:rPr>
          <w:rFonts w:eastAsia="Times New Roman"/>
        </w:rPr>
        <w:t xml:space="preserve"> „</w:t>
      </w:r>
      <w:r w:rsidRPr="006B1D86">
        <w:rPr>
          <w:rFonts w:eastAsia="Times New Roman"/>
        </w:rPr>
        <w:t>Leistungsbewertungs</w:t>
      </w:r>
      <w:r w:rsidR="00A57459">
        <w:rPr>
          <w:rFonts w:eastAsia="Times New Roman"/>
        </w:rPr>
        <w:t>matrix Los 1</w:t>
      </w:r>
      <w:r w:rsidR="00BB3E98" w:rsidRPr="006B1D86">
        <w:rPr>
          <w:rFonts w:eastAsia="Times New Roman"/>
        </w:rPr>
        <w:t>“</w:t>
      </w:r>
      <w:r w:rsidRPr="006B1D86">
        <w:rPr>
          <w:rFonts w:eastAsia="Times New Roman"/>
        </w:rPr>
        <w:t xml:space="preserve">. </w:t>
      </w:r>
      <w:r w:rsidR="003975D7">
        <w:rPr>
          <w:rFonts w:eastAsia="Times New Roman"/>
        </w:rPr>
        <w:t>Die dort</w:t>
      </w:r>
      <w:r w:rsidRPr="006B1D86">
        <w:rPr>
          <w:rFonts w:eastAsia="Times New Roman"/>
        </w:rPr>
        <w:t xml:space="preserve"> </w:t>
      </w:r>
      <w:r w:rsidR="003975D7" w:rsidRPr="006B1D86">
        <w:rPr>
          <w:rFonts w:eastAsia="Times New Roman"/>
        </w:rPr>
        <w:t>vorge</w:t>
      </w:r>
      <w:r w:rsidR="003975D7">
        <w:rPr>
          <w:rFonts w:eastAsia="Times New Roman"/>
        </w:rPr>
        <w:t>geben</w:t>
      </w:r>
      <w:r w:rsidR="003975D7" w:rsidRPr="006B1D86">
        <w:rPr>
          <w:rFonts w:eastAsia="Times New Roman"/>
        </w:rPr>
        <w:t>e</w:t>
      </w:r>
      <w:r w:rsidRPr="006B1D86">
        <w:rPr>
          <w:rFonts w:eastAsia="Times New Roman"/>
        </w:rPr>
        <w:t xml:space="preserve"> </w:t>
      </w:r>
      <w:r w:rsidRPr="003B02A0">
        <w:rPr>
          <w:rFonts w:eastAsia="Times New Roman"/>
        </w:rPr>
        <w:t xml:space="preserve">Gliederung (z.B. </w:t>
      </w:r>
      <w:r w:rsidR="008D1184" w:rsidRPr="003B02A0">
        <w:rPr>
          <w:rFonts w:eastAsia="Times New Roman"/>
        </w:rPr>
        <w:t>F1</w:t>
      </w:r>
      <w:r w:rsidRPr="003B02A0">
        <w:rPr>
          <w:rFonts w:eastAsia="Times New Roman"/>
        </w:rPr>
        <w:t xml:space="preserve">, </w:t>
      </w:r>
      <w:r w:rsidR="008D1184" w:rsidRPr="003B02A0">
        <w:rPr>
          <w:rFonts w:eastAsia="Times New Roman"/>
        </w:rPr>
        <w:t>F</w:t>
      </w:r>
      <w:r w:rsidRPr="003B02A0">
        <w:rPr>
          <w:rFonts w:eastAsia="Times New Roman"/>
        </w:rPr>
        <w:t>2,…</w:t>
      </w:r>
      <w:r w:rsidRPr="008D1184">
        <w:rPr>
          <w:rFonts w:eastAsia="Times New Roman"/>
        </w:rPr>
        <w:t>)</w:t>
      </w:r>
      <w:r w:rsidRPr="006B1D86">
        <w:rPr>
          <w:rFonts w:eastAsia="Times New Roman"/>
        </w:rPr>
        <w:t xml:space="preserve"> </w:t>
      </w:r>
      <w:r w:rsidR="003975D7">
        <w:rPr>
          <w:rFonts w:eastAsia="Times New Roman"/>
        </w:rPr>
        <w:t xml:space="preserve">ist </w:t>
      </w:r>
      <w:r w:rsidRPr="006B1D86">
        <w:rPr>
          <w:rFonts w:eastAsia="Times New Roman"/>
        </w:rPr>
        <w:t>einzuhalten. Es werden alle eingereichten Lösungen miteinander verglichen.</w:t>
      </w:r>
      <w:r w:rsidRPr="00233174">
        <w:rPr>
          <w:rFonts w:eastAsia="Times New Roman"/>
        </w:rPr>
        <w:t xml:space="preserve"> </w:t>
      </w:r>
    </w:p>
    <w:p w14:paraId="24E22D9A" w14:textId="77777777" w:rsidR="000641B0" w:rsidRPr="00C62286" w:rsidRDefault="000641B0" w:rsidP="00C36DB2">
      <w:pPr>
        <w:pStyle w:val="berschrift2"/>
      </w:pPr>
      <w:bookmarkStart w:id="167" w:name="_Toc531872271"/>
      <w:bookmarkStart w:id="168" w:name="_Toc229490756"/>
      <w:r w:rsidRPr="00C62286">
        <w:t>Bewertung der Leistung / Leistungspunkte</w:t>
      </w:r>
      <w:bookmarkEnd w:id="167"/>
      <w:bookmarkEnd w:id="168"/>
    </w:p>
    <w:p w14:paraId="13FC41B1" w14:textId="41C1F755" w:rsidR="000641B0" w:rsidRPr="003B02A0" w:rsidRDefault="000641B0" w:rsidP="00CB33BB">
      <w:pPr>
        <w:rPr>
          <w:rFonts w:eastAsia="Times New Roman"/>
        </w:rPr>
      </w:pPr>
      <w:r w:rsidRPr="003B02A0">
        <w:rPr>
          <w:rFonts w:eastAsia="Times New Roman"/>
        </w:rPr>
        <w:t>Die Leistungspunkte ergeben sich aus der Multiplikation der erreichten Bewertungs-punkte</w:t>
      </w:r>
      <w:r w:rsidR="00CB33BB" w:rsidRPr="003B02A0">
        <w:rPr>
          <w:rFonts w:eastAsia="Times New Roman"/>
        </w:rPr>
        <w:t xml:space="preserve"> (0-5)</w:t>
      </w:r>
      <w:r w:rsidRPr="003B02A0">
        <w:rPr>
          <w:rFonts w:eastAsia="Times New Roman"/>
        </w:rPr>
        <w:t xml:space="preserve"> mit der für das Kriterium vergebenen Gewichtung. Die Addition aller Leistungspunkte ergibt die für die Ermittlung des wirtschaftl</w:t>
      </w:r>
      <w:r w:rsidR="00104C29" w:rsidRPr="003B02A0">
        <w:rPr>
          <w:rFonts w:eastAsia="Times New Roman"/>
        </w:rPr>
        <w:t>ichsten Angebots maßgebliche Ge</w:t>
      </w:r>
      <w:r w:rsidRPr="003B02A0">
        <w:rPr>
          <w:rFonts w:eastAsia="Times New Roman"/>
        </w:rPr>
        <w:t>samtsumme der Leistungspunktzahl "L".</w:t>
      </w:r>
    </w:p>
    <w:p w14:paraId="396D6520" w14:textId="0C71979B" w:rsidR="000641B0" w:rsidRDefault="000641B0" w:rsidP="00437F5C">
      <w:pPr>
        <w:rPr>
          <w:rFonts w:eastAsia="Times New Roman"/>
        </w:rPr>
      </w:pPr>
      <w:r w:rsidRPr="005227E3">
        <w:rPr>
          <w:rFonts w:eastAsia="Times New Roman"/>
        </w:rPr>
        <w:t xml:space="preserve">Um den Bietern </w:t>
      </w:r>
      <w:r w:rsidRPr="003B02A0">
        <w:rPr>
          <w:rFonts w:eastAsia="Times New Roman"/>
        </w:rPr>
        <w:t>eine möglichst präzise Orientierung über die inhaltliche Ausgestaltung ihrer Angebote als Bewertungsgrundlage</w:t>
      </w:r>
      <w:r w:rsidR="00BB3E98" w:rsidRPr="003B02A0">
        <w:rPr>
          <w:rFonts w:eastAsia="Times New Roman"/>
        </w:rPr>
        <w:t xml:space="preserve"> </w:t>
      </w:r>
      <w:r w:rsidRPr="003B02A0">
        <w:rPr>
          <w:rFonts w:eastAsia="Times New Roman"/>
        </w:rPr>
        <w:t xml:space="preserve">zu geben, </w:t>
      </w:r>
      <w:r w:rsidR="003A19B3" w:rsidRPr="003B02A0">
        <w:rPr>
          <w:rFonts w:eastAsia="Times New Roman"/>
        </w:rPr>
        <w:t>sind die</w:t>
      </w:r>
      <w:r w:rsidRPr="003B02A0">
        <w:rPr>
          <w:rFonts w:eastAsia="Times New Roman"/>
        </w:rPr>
        <w:t xml:space="preserve"> Zielvorstellungen zur Erfüllung der Auswahlkriterien in Stichpunkten in </w:t>
      </w:r>
      <w:r w:rsidR="003A19B3" w:rsidRPr="003B02A0">
        <w:rPr>
          <w:rFonts w:eastAsia="Times New Roman"/>
        </w:rPr>
        <w:t xml:space="preserve">der </w:t>
      </w:r>
      <w:r w:rsidRPr="003B02A0">
        <w:rPr>
          <w:rFonts w:eastAsia="Times New Roman"/>
        </w:rPr>
        <w:t>Bewertungsmatrix ergänzt. Dies gilt insbesondere für die Unterkriterien (UK) zu den jeweiligen Hauptkriterien.</w:t>
      </w:r>
      <w:r w:rsidRPr="00BC67E0">
        <w:rPr>
          <w:rFonts w:eastAsia="Times New Roman"/>
        </w:rPr>
        <w:t xml:space="preserve"> </w:t>
      </w:r>
    </w:p>
    <w:p w14:paraId="44ABC2B4" w14:textId="77777777" w:rsidR="002564F0" w:rsidRPr="002564F0" w:rsidRDefault="000641B0" w:rsidP="007D3548">
      <w:pPr>
        <w:pStyle w:val="V111berschrift"/>
      </w:pPr>
      <w:bookmarkStart w:id="169" w:name="_Ref225236409"/>
      <w:bookmarkStart w:id="170" w:name="_Toc229490757"/>
      <w:r w:rsidRPr="0085704C">
        <w:t>Bewertung</w:t>
      </w:r>
      <w:r w:rsidR="002564F0">
        <w:t>smaßstab für die Unterkriterien</w:t>
      </w:r>
      <w:bookmarkEnd w:id="169"/>
      <w:bookmarkEnd w:id="170"/>
      <w:r w:rsidR="002564F0" w:rsidRPr="002564F0">
        <w:rPr>
          <w:rFonts w:eastAsia="Times New Roman"/>
        </w:rPr>
        <w:t xml:space="preserve"> </w:t>
      </w:r>
    </w:p>
    <w:p w14:paraId="0C595374" w14:textId="5328ACAC" w:rsidR="002564F0" w:rsidRPr="00EE6935" w:rsidRDefault="002564F0" w:rsidP="00437F5C">
      <w:pPr>
        <w:rPr>
          <w:rFonts w:eastAsia="Times New Roman"/>
        </w:rPr>
      </w:pPr>
      <w:r w:rsidRPr="00EE6935">
        <w:rPr>
          <w:rFonts w:eastAsia="Times New Roman"/>
        </w:rPr>
        <w:t xml:space="preserve">Auf Basis der sogenannten relativen Bewertungsmethode </w:t>
      </w:r>
      <w:r w:rsidR="003A19B3">
        <w:rPr>
          <w:rFonts w:eastAsia="Times New Roman"/>
        </w:rPr>
        <w:t>bewertet das Autorenteam</w:t>
      </w:r>
      <w:r w:rsidRPr="00EE6935">
        <w:rPr>
          <w:rFonts w:eastAsia="Times New Roman"/>
        </w:rPr>
        <w:t xml:space="preserve"> die Angebote der Bieter anhand der </w:t>
      </w:r>
      <w:r w:rsidR="008A7E99">
        <w:rPr>
          <w:rFonts w:eastAsia="Times New Roman"/>
        </w:rPr>
        <w:t>folgenden Bewertungss</w:t>
      </w:r>
      <w:r w:rsidR="00611BB3">
        <w:rPr>
          <w:rFonts w:eastAsia="Times New Roman"/>
        </w:rPr>
        <w:t>kala</w:t>
      </w:r>
      <w:r w:rsidR="00A928AE">
        <w:rPr>
          <w:rFonts w:eastAsia="Times New Roman"/>
        </w:rPr>
        <w:t>.</w:t>
      </w:r>
    </w:p>
    <w:p w14:paraId="6D647254" w14:textId="77777777" w:rsidR="00F10B46" w:rsidRDefault="0096756C" w:rsidP="001E1AFF">
      <w:pPr>
        <w:rPr>
          <w:rFonts w:eastAsia="Times New Roman"/>
        </w:rPr>
      </w:pPr>
      <w:r>
        <w:rPr>
          <w:rFonts w:eastAsia="Times New Roman"/>
        </w:rPr>
        <w:t xml:space="preserve">Die </w:t>
      </w:r>
      <w:r w:rsidRPr="0096756C">
        <w:rPr>
          <w:rFonts w:eastAsia="Times New Roman"/>
        </w:rPr>
        <w:t xml:space="preserve">Bewertung </w:t>
      </w:r>
      <w:r w:rsidR="00016DE9">
        <w:rPr>
          <w:rFonts w:eastAsia="Times New Roman"/>
        </w:rPr>
        <w:t xml:space="preserve">der </w:t>
      </w:r>
      <w:r w:rsidR="00FB6A3C">
        <w:rPr>
          <w:rFonts w:eastAsia="Times New Roman"/>
        </w:rPr>
        <w:t>Qualität erfolgt je Unterkriterium auf Grundlage der jeweils definierten Anforderungen unter Berücksichtigung der eingereichten Angebote</w:t>
      </w:r>
      <w:r w:rsidR="0060147C">
        <w:rPr>
          <w:rFonts w:eastAsia="Times New Roman"/>
        </w:rPr>
        <w:t xml:space="preserve">. Maßgeblich ist dabei der erwartete Erfüllungsgrad im Detail, wie er in der </w:t>
      </w:r>
      <w:r w:rsidR="0056774F">
        <w:rPr>
          <w:rFonts w:eastAsia="Times New Roman"/>
        </w:rPr>
        <w:t>„</w:t>
      </w:r>
      <w:r w:rsidR="0060147C">
        <w:rPr>
          <w:rFonts w:eastAsia="Times New Roman"/>
        </w:rPr>
        <w:t>Anlage</w:t>
      </w:r>
      <w:r w:rsidR="0056774F">
        <w:rPr>
          <w:rFonts w:eastAsia="Times New Roman"/>
        </w:rPr>
        <w:t xml:space="preserve"> 11 Leistungsbewertungsmatrix“ dargestellt ist</w:t>
      </w:r>
      <w:r w:rsidR="00F10B46">
        <w:rPr>
          <w:rFonts w:eastAsia="Times New Roman"/>
        </w:rPr>
        <w:t>.</w:t>
      </w:r>
    </w:p>
    <w:p w14:paraId="2412ADA9" w14:textId="3B317230" w:rsidR="001C281D" w:rsidRDefault="001C281D" w:rsidP="001E1AFF">
      <w:pPr>
        <w:rPr>
          <w:rFonts w:eastAsia="Times New Roman"/>
        </w:rPr>
      </w:pPr>
      <w:r>
        <w:rPr>
          <w:rFonts w:eastAsia="Times New Roman"/>
        </w:rPr>
        <w:t>Unterkriterien mit qualitativer Darlegung (</w:t>
      </w:r>
      <w:r w:rsidR="006A6459">
        <w:rPr>
          <w:rFonts w:eastAsia="Times New Roman"/>
        </w:rPr>
        <w:t>Beschreibungen):</w:t>
      </w:r>
    </w:p>
    <w:p w14:paraId="77C0C850" w14:textId="562C42D1" w:rsidR="001E1AFF" w:rsidRPr="00152A73" w:rsidRDefault="00F10B46" w:rsidP="001E1AFF">
      <w:pPr>
        <w:rPr>
          <w:rFonts w:eastAsia="Times New Roman"/>
        </w:rPr>
      </w:pPr>
      <w:r>
        <w:rPr>
          <w:rFonts w:eastAsia="Times New Roman"/>
        </w:rPr>
        <w:t xml:space="preserve">Unterkriterien, die eine Darlegung in Form von </w:t>
      </w:r>
      <w:r w:rsidR="003425DB">
        <w:rPr>
          <w:rFonts w:eastAsia="Times New Roman"/>
        </w:rPr>
        <w:t>technischen</w:t>
      </w:r>
      <w:r w:rsidR="0056774F">
        <w:rPr>
          <w:rFonts w:eastAsia="Times New Roman"/>
        </w:rPr>
        <w:t xml:space="preserve"> </w:t>
      </w:r>
      <w:r w:rsidR="00016DE9">
        <w:rPr>
          <w:rFonts w:eastAsia="Times New Roman"/>
        </w:rPr>
        <w:t xml:space="preserve">Beschreibungen </w:t>
      </w:r>
      <w:r w:rsidR="00C8632F" w:rsidRPr="00C8632F">
        <w:rPr>
          <w:rFonts w:eastAsia="Times New Roman"/>
        </w:rPr>
        <w:t>erfo</w:t>
      </w:r>
      <w:r w:rsidR="00DF0C5C">
        <w:rPr>
          <w:rFonts w:eastAsia="Times New Roman"/>
        </w:rPr>
        <w:t xml:space="preserve">rdern, werden </w:t>
      </w:r>
      <w:r w:rsidR="00C8632F" w:rsidRPr="00C8632F">
        <w:rPr>
          <w:rFonts w:eastAsia="Times New Roman"/>
        </w:rPr>
        <w:t xml:space="preserve">nach einer </w:t>
      </w:r>
      <w:r w:rsidR="00C8632F" w:rsidRPr="00025422">
        <w:rPr>
          <w:rFonts w:eastAsia="Times New Roman"/>
        </w:rPr>
        <w:t>Skala von 0 bis 5 Punkten</w:t>
      </w:r>
      <w:r w:rsidR="00FC673F">
        <w:rPr>
          <w:rFonts w:eastAsia="Times New Roman"/>
        </w:rPr>
        <w:t xml:space="preserve"> bewertet</w:t>
      </w:r>
      <w:r w:rsidR="00C8632F" w:rsidRPr="00C8632F">
        <w:rPr>
          <w:rFonts w:eastAsia="Times New Roman"/>
        </w:rPr>
        <w:t xml:space="preserve">. Die Punktevergabe erfolgt </w:t>
      </w:r>
      <w:r w:rsidR="00153D08" w:rsidRPr="00153D08">
        <w:rPr>
          <w:rFonts w:eastAsia="Times New Roman"/>
        </w:rPr>
        <w:t xml:space="preserve">auf Grundlage der in der Leistungsbeschreibung und der </w:t>
      </w:r>
      <w:r w:rsidR="00153D08">
        <w:rPr>
          <w:rFonts w:eastAsia="Times New Roman"/>
        </w:rPr>
        <w:t>Leistungsb</w:t>
      </w:r>
      <w:r w:rsidR="00153D08" w:rsidRPr="00153D08">
        <w:rPr>
          <w:rFonts w:eastAsia="Times New Roman"/>
        </w:rPr>
        <w:t>ewertungsmatrix festgelegten inhaltlichen Anforderungen und Maßstäbe. Ergänzend werden die Angebote untereinander verglichen.</w:t>
      </w:r>
    </w:p>
    <w:p w14:paraId="4C8EBAB4" w14:textId="77777777" w:rsidR="00CE6A5F" w:rsidRPr="00025422" w:rsidRDefault="00CE6A5F" w:rsidP="00CE6A5F">
      <w:pPr>
        <w:rPr>
          <w:rFonts w:eastAsia="Times New Roman"/>
        </w:rPr>
      </w:pPr>
      <w:r w:rsidRPr="00025422">
        <w:rPr>
          <w:rFonts w:eastAsia="Times New Roman"/>
          <w:b/>
          <w:bCs/>
        </w:rPr>
        <w:t>Bewertungsskala (0–5 Punkte)</w:t>
      </w:r>
    </w:p>
    <w:p w14:paraId="1A9D7AA9" w14:textId="77777777" w:rsidR="00CE6A5F" w:rsidRPr="00025422" w:rsidRDefault="00CE6A5F" w:rsidP="00CE6A5F">
      <w:pPr>
        <w:rPr>
          <w:rFonts w:eastAsia="Times New Roman"/>
        </w:rPr>
      </w:pPr>
      <w:r w:rsidRPr="00025422">
        <w:rPr>
          <w:rFonts w:eastAsia="Times New Roman"/>
          <w:b/>
          <w:bCs/>
        </w:rPr>
        <w:t>5 Punkte</w:t>
      </w:r>
    </w:p>
    <w:p w14:paraId="2677751F" w14:textId="77777777" w:rsidR="00CE6A5F" w:rsidRPr="00025422" w:rsidRDefault="00CE6A5F" w:rsidP="00CE6A5F">
      <w:pPr>
        <w:rPr>
          <w:rFonts w:eastAsia="Times New Roman"/>
        </w:rPr>
      </w:pPr>
      <w:r w:rsidRPr="00025422">
        <w:rPr>
          <w:rFonts w:eastAsia="Times New Roman"/>
        </w:rPr>
        <w:t>Die Pläne, Konzepte oder Vorschläge erfüllen die Anforderungen vollständig und optimal. Sie sind klar, nachvollziehbar und praktikabel dargestellt und erwarten eine besonders erfolgreiche Umsetzung der Maßnahme.</w:t>
      </w:r>
    </w:p>
    <w:p w14:paraId="4FD4E3ED" w14:textId="77777777" w:rsidR="00CE6A5F" w:rsidRPr="00025422" w:rsidRDefault="00CE6A5F" w:rsidP="00CE6A5F">
      <w:pPr>
        <w:rPr>
          <w:rFonts w:eastAsia="Times New Roman"/>
        </w:rPr>
      </w:pPr>
      <w:r w:rsidRPr="00025422">
        <w:rPr>
          <w:rFonts w:eastAsia="Times New Roman"/>
          <w:b/>
          <w:bCs/>
        </w:rPr>
        <w:t>4 Punkte</w:t>
      </w:r>
    </w:p>
    <w:p w14:paraId="3538E7BF" w14:textId="77777777" w:rsidR="00CE6A5F" w:rsidRPr="00025422" w:rsidRDefault="00CE6A5F" w:rsidP="00CE6A5F">
      <w:pPr>
        <w:rPr>
          <w:rFonts w:eastAsia="Times New Roman"/>
        </w:rPr>
      </w:pPr>
      <w:r w:rsidRPr="00025422">
        <w:rPr>
          <w:rFonts w:eastAsia="Times New Roman"/>
        </w:rPr>
        <w:t>Die Pläne, Konzepte oder Vorschläge erfüllen die Anforderungen überwiegend. Sie sind nachvollziehbar und praktikabel, weisen jedoch kleinere Detailpunkte oder Optimierungsbedarf auf.</w:t>
      </w:r>
    </w:p>
    <w:p w14:paraId="631F4C66" w14:textId="77777777" w:rsidR="00CE6A5F" w:rsidRPr="00025422" w:rsidRDefault="00CE6A5F" w:rsidP="00CE6A5F">
      <w:pPr>
        <w:rPr>
          <w:rFonts w:eastAsia="Times New Roman"/>
        </w:rPr>
      </w:pPr>
      <w:r w:rsidRPr="00025422">
        <w:rPr>
          <w:rFonts w:eastAsia="Times New Roman"/>
          <w:b/>
          <w:bCs/>
        </w:rPr>
        <w:t>3 Punkte</w:t>
      </w:r>
    </w:p>
    <w:p w14:paraId="42C2BFDE" w14:textId="77777777" w:rsidR="00CE6A5F" w:rsidRPr="00025422" w:rsidRDefault="00CE6A5F" w:rsidP="00CE6A5F">
      <w:pPr>
        <w:rPr>
          <w:rFonts w:eastAsia="Times New Roman"/>
        </w:rPr>
      </w:pPr>
      <w:r w:rsidRPr="00025422">
        <w:rPr>
          <w:rFonts w:eastAsia="Times New Roman"/>
        </w:rPr>
        <w:t>Die Pläne, Konzepte oder Vorschläge erfüllen die Anforderungen im Wesentlichen, jedoch mit einzelnen Einschränkungen oder Unklarheiten. Die Umsetzung ist grundsätzlich möglich.</w:t>
      </w:r>
    </w:p>
    <w:p w14:paraId="4447872F" w14:textId="77777777" w:rsidR="00CE6A5F" w:rsidRPr="00025422" w:rsidRDefault="00CE6A5F" w:rsidP="00CE6A5F">
      <w:pPr>
        <w:rPr>
          <w:rFonts w:eastAsia="Times New Roman"/>
        </w:rPr>
      </w:pPr>
      <w:r w:rsidRPr="00025422">
        <w:rPr>
          <w:rFonts w:eastAsia="Times New Roman"/>
          <w:b/>
          <w:bCs/>
        </w:rPr>
        <w:lastRenderedPageBreak/>
        <w:t>2 Punkte</w:t>
      </w:r>
    </w:p>
    <w:p w14:paraId="0719E042" w14:textId="77777777" w:rsidR="00CE6A5F" w:rsidRPr="00025422" w:rsidRDefault="00CE6A5F" w:rsidP="00CE6A5F">
      <w:pPr>
        <w:rPr>
          <w:rFonts w:eastAsia="Times New Roman"/>
        </w:rPr>
      </w:pPr>
      <w:r w:rsidRPr="00025422">
        <w:rPr>
          <w:rFonts w:eastAsia="Times New Roman"/>
        </w:rPr>
        <w:t>Die Pläne, Konzepte oder Vorschläge erfüllen die Anforderungen teilweise. Mehrere Einschränkungen oder Unklarheiten bestehen; die Umsetzung ist nur teilweise gewährleistet.</w:t>
      </w:r>
    </w:p>
    <w:p w14:paraId="06BCF0B6" w14:textId="77777777" w:rsidR="00CE6A5F" w:rsidRPr="00025422" w:rsidRDefault="00CE6A5F" w:rsidP="00CE6A5F">
      <w:pPr>
        <w:rPr>
          <w:rFonts w:eastAsia="Times New Roman"/>
        </w:rPr>
      </w:pPr>
      <w:r w:rsidRPr="00025422">
        <w:rPr>
          <w:rFonts w:eastAsia="Times New Roman"/>
          <w:b/>
          <w:bCs/>
        </w:rPr>
        <w:t>1 Punkt</w:t>
      </w:r>
    </w:p>
    <w:p w14:paraId="196B3A74" w14:textId="77777777" w:rsidR="00CE6A5F" w:rsidRPr="00025422" w:rsidRDefault="00CE6A5F" w:rsidP="00CE6A5F">
      <w:pPr>
        <w:rPr>
          <w:rFonts w:eastAsia="Times New Roman"/>
        </w:rPr>
      </w:pPr>
      <w:r w:rsidRPr="00025422">
        <w:rPr>
          <w:rFonts w:eastAsia="Times New Roman"/>
        </w:rPr>
        <w:t>Die Pläne, Konzepte oder Vorschläge erfüllen die Anforderungen nur rudimentär. Wichtige Elemente fehlen oder sind unklar; die Umsetzung ist kaum gewährleistet.</w:t>
      </w:r>
    </w:p>
    <w:p w14:paraId="41AE40CB" w14:textId="77777777" w:rsidR="00CE6A5F" w:rsidRPr="00025422" w:rsidRDefault="00CE6A5F" w:rsidP="00CE6A5F">
      <w:pPr>
        <w:rPr>
          <w:rFonts w:eastAsia="Times New Roman"/>
        </w:rPr>
      </w:pPr>
      <w:r w:rsidRPr="00025422">
        <w:rPr>
          <w:rFonts w:eastAsia="Times New Roman"/>
          <w:b/>
          <w:bCs/>
        </w:rPr>
        <w:t>0 Punkte</w:t>
      </w:r>
    </w:p>
    <w:p w14:paraId="54F87E9E" w14:textId="77777777" w:rsidR="00CE6A5F" w:rsidRDefault="00CE6A5F" w:rsidP="003B02A0">
      <w:pPr>
        <w:spacing w:after="240"/>
        <w:rPr>
          <w:rFonts w:eastAsia="Times New Roman"/>
        </w:rPr>
      </w:pPr>
      <w:r w:rsidRPr="00025422">
        <w:rPr>
          <w:rFonts w:eastAsia="Times New Roman"/>
        </w:rPr>
        <w:t xml:space="preserve">Die Pläne, Konzepte oder Vorschläge erfüllen die Anforderungen nicht oder fehlen </w:t>
      </w:r>
      <w:r w:rsidRPr="00025E19">
        <w:rPr>
          <w:rFonts w:eastAsia="Times New Roman"/>
        </w:rPr>
        <w:t>vollständig. Eine Umsetzung ist nicht gewährleistet.</w:t>
      </w:r>
    </w:p>
    <w:p w14:paraId="4CD9D72A" w14:textId="5DA6EED1" w:rsidR="007B5E6A" w:rsidRDefault="00425E17" w:rsidP="003B02A0">
      <w:pPr>
        <w:spacing w:after="240"/>
        <w:rPr>
          <w:rFonts w:eastAsia="Times New Roman"/>
        </w:rPr>
      </w:pPr>
      <w:r>
        <w:rPr>
          <w:rFonts w:eastAsia="Times New Roman"/>
        </w:rPr>
        <w:t>Ein Angebot erhält die maximal</w:t>
      </w:r>
      <w:r w:rsidR="00EC3999">
        <w:rPr>
          <w:rFonts w:eastAsia="Times New Roman"/>
        </w:rPr>
        <w:t>e</w:t>
      </w:r>
      <w:r>
        <w:rPr>
          <w:rFonts w:eastAsia="Times New Roman"/>
        </w:rPr>
        <w:t xml:space="preserve"> Punktzahl (maximal 5 Punkte multipliziert mit dem jeweiligen Gewichtungsfaktor) nur dann, wenn die Anforderungen vollständig und optimal erfüllt sind.</w:t>
      </w:r>
    </w:p>
    <w:p w14:paraId="75411316" w14:textId="3B740B97" w:rsidR="006A6459" w:rsidRDefault="006A6459" w:rsidP="003B02A0">
      <w:pPr>
        <w:spacing w:after="240"/>
        <w:rPr>
          <w:rFonts w:eastAsia="Times New Roman"/>
        </w:rPr>
      </w:pPr>
      <w:r>
        <w:rPr>
          <w:rFonts w:eastAsia="Times New Roman"/>
        </w:rPr>
        <w:t>Weitere Unterkriterien:</w:t>
      </w:r>
    </w:p>
    <w:p w14:paraId="14F11F1C" w14:textId="7FF39428" w:rsidR="006A6459" w:rsidRPr="006A6459" w:rsidRDefault="006A6459" w:rsidP="006A6459">
      <w:pPr>
        <w:spacing w:after="240"/>
        <w:rPr>
          <w:rFonts w:eastAsia="Times New Roman"/>
        </w:rPr>
      </w:pPr>
      <w:r w:rsidRPr="006A6459">
        <w:rPr>
          <w:rFonts w:eastAsia="Times New Roman"/>
        </w:rPr>
        <w:t>Die Bewertung der übrigen Unterkriterien erfolgt entsprechend den jeweils festgelegten Vorgaben in der Leistungsbewertungsmatrix. Die dort dargestellten Maßstäbe sind für die Bewertung verbindlich.</w:t>
      </w:r>
    </w:p>
    <w:p w14:paraId="1DF0E2FC" w14:textId="5D30DAD6" w:rsidR="006A6459" w:rsidRDefault="00A57F00" w:rsidP="0021339A">
      <w:pPr>
        <w:spacing w:after="240"/>
        <w:jc w:val="left"/>
        <w:rPr>
          <w:rFonts w:eastAsia="Times New Roman"/>
        </w:rPr>
      </w:pPr>
      <w:r w:rsidRPr="00A57F00">
        <w:rPr>
          <w:rFonts w:eastAsia="Times New Roman"/>
        </w:rPr>
        <w:t>Für die Beantwortung und Bewertung der Unterkriterien sind Struktur und Inhalte der Anlage 01 „Leistungsbewertungsmatrix Los 1“ maßgeblich.</w:t>
      </w:r>
      <w:r w:rsidRPr="00A57F00">
        <w:rPr>
          <w:rFonts w:eastAsia="Times New Roman"/>
        </w:rPr>
        <w:br/>
        <w:t>Die dort dargestellten Anforderungen und Maßstäbe bilden die verbindliche Grundlage für die Bewertung gemäß dem vorstehenden Bewertungsmaßstab.</w:t>
      </w:r>
    </w:p>
    <w:p w14:paraId="791A6167" w14:textId="77777777" w:rsidR="00BB5484" w:rsidRPr="00BB5484" w:rsidRDefault="00BB5484" w:rsidP="007D3548">
      <w:pPr>
        <w:pStyle w:val="V111berschrift"/>
        <w:rPr>
          <w:rFonts w:eastAsia="Times New Roman"/>
        </w:rPr>
      </w:pPr>
      <w:bookmarkStart w:id="171" w:name="_Toc229490758"/>
      <w:r>
        <w:rPr>
          <w:rFonts w:eastAsia="Times New Roman"/>
        </w:rPr>
        <w:t>Gewichtung</w:t>
      </w:r>
      <w:r w:rsidRPr="00BB5484">
        <w:rPr>
          <w:rFonts w:eastAsia="Times New Roman"/>
        </w:rPr>
        <w:t xml:space="preserve"> </w:t>
      </w:r>
      <w:r w:rsidR="00D61201">
        <w:rPr>
          <w:rFonts w:eastAsia="Times New Roman"/>
        </w:rPr>
        <w:t>(Leistung)</w:t>
      </w:r>
      <w:bookmarkEnd w:id="171"/>
    </w:p>
    <w:p w14:paraId="0417B0BF" w14:textId="77777777" w:rsidR="00BB5484" w:rsidRDefault="00BB5484" w:rsidP="00437F5C">
      <w:pPr>
        <w:rPr>
          <w:rFonts w:eastAsia="Times New Roman"/>
        </w:rPr>
      </w:pPr>
      <w:r w:rsidRPr="00BB5484">
        <w:rPr>
          <w:rFonts w:eastAsia="Times New Roman"/>
        </w:rPr>
        <w:t>Die vergebenen Punkte</w:t>
      </w:r>
      <w:r w:rsidR="00A85894">
        <w:rPr>
          <w:rFonts w:eastAsia="Times New Roman"/>
        </w:rPr>
        <w:t xml:space="preserve"> (0 – 5 Punkte)</w:t>
      </w:r>
      <w:r w:rsidRPr="00BB5484">
        <w:rPr>
          <w:rFonts w:eastAsia="Times New Roman"/>
        </w:rPr>
        <w:t xml:space="preserve"> werden mit den festgelegten und jeweils genannten </w:t>
      </w:r>
      <w:r w:rsidRPr="00287856">
        <w:rPr>
          <w:rFonts w:eastAsia="Times New Roman"/>
        </w:rPr>
        <w:t>Gewichtungspunkten multipliziert und ergeben</w:t>
      </w:r>
      <w:r w:rsidRPr="00BB5484">
        <w:rPr>
          <w:rFonts w:eastAsia="Times New Roman"/>
        </w:rPr>
        <w:t xml:space="preserve"> die jeweiligen Leistungspunkte. Die Ergebnisse werden addiert und ergeben je Angebot </w:t>
      </w:r>
      <w:r w:rsidR="009C7F9A">
        <w:rPr>
          <w:rFonts w:eastAsia="Times New Roman"/>
        </w:rPr>
        <w:t xml:space="preserve">die </w:t>
      </w:r>
      <w:r w:rsidRPr="00BB5484">
        <w:rPr>
          <w:rFonts w:eastAsia="Times New Roman"/>
        </w:rPr>
        <w:t>entsprechende Gesamtangebotssumme der Leistungspunkte (L).</w:t>
      </w:r>
    </w:p>
    <w:p w14:paraId="1DA3F872" w14:textId="59F32AD6" w:rsidR="00D25276" w:rsidRDefault="00D25276" w:rsidP="00D25276">
      <w:r w:rsidRPr="006B1D86">
        <w:t>Die Mindestpunkzahl für die Leistung beträgt 600 Punkte. Erreicht ein Angebot in der verbindlichen Angebotsphase nicht die geforderte Leistungspunktzahl von 600 Punk</w:t>
      </w:r>
      <w:r w:rsidR="008B19C1">
        <w:t>t</w:t>
      </w:r>
      <w:r w:rsidRPr="006B1D86">
        <w:t>en, so wird es von der weiteren Wertung ausgeschlossen</w:t>
      </w:r>
      <w:r w:rsidR="008B19C1">
        <w:t>.</w:t>
      </w:r>
    </w:p>
    <w:p w14:paraId="3CA31B35" w14:textId="77777777" w:rsidR="00BB5484" w:rsidRDefault="00BB5484" w:rsidP="00C36DB2">
      <w:pPr>
        <w:pStyle w:val="berschrift2"/>
      </w:pPr>
      <w:bookmarkStart w:id="172" w:name="_Toc229490759"/>
      <w:r w:rsidRPr="00287856">
        <w:t>Preis</w:t>
      </w:r>
      <w:bookmarkEnd w:id="172"/>
    </w:p>
    <w:p w14:paraId="585796CC" w14:textId="176973C9" w:rsidR="00C80CC0" w:rsidRDefault="00BB5484" w:rsidP="00437F5C">
      <w:pPr>
        <w:rPr>
          <w:rFonts w:eastAsia="Times New Roman"/>
        </w:rPr>
      </w:pPr>
      <w:r w:rsidRPr="006F187B">
        <w:rPr>
          <w:rFonts w:eastAsia="Times New Roman"/>
        </w:rPr>
        <w:t xml:space="preserve">Die für die Ermittlung des wirtschaftlichsten Preises maßgebliche </w:t>
      </w:r>
      <w:r w:rsidRPr="00634CB1">
        <w:rPr>
          <w:rFonts w:eastAsia="Times New Roman"/>
        </w:rPr>
        <w:t>Gesa</w:t>
      </w:r>
      <w:r w:rsidR="009C7F9A" w:rsidRPr="00634CB1">
        <w:rPr>
          <w:rFonts w:eastAsia="Times New Roman"/>
        </w:rPr>
        <w:t>mtangebotssumme</w:t>
      </w:r>
      <w:r w:rsidRPr="00634CB1">
        <w:rPr>
          <w:rFonts w:eastAsia="Times New Roman"/>
        </w:rPr>
        <w:t xml:space="preserve"> inkl. gesetzl. Umsatzsteuer </w:t>
      </w:r>
      <w:r w:rsidR="00671C7F">
        <w:rPr>
          <w:rFonts w:eastAsia="Times New Roman"/>
        </w:rPr>
        <w:t>(</w:t>
      </w:r>
      <w:r w:rsidRPr="00634CB1">
        <w:rPr>
          <w:rFonts w:eastAsia="Times New Roman"/>
        </w:rPr>
        <w:t>"P"</w:t>
      </w:r>
      <w:r w:rsidR="00671C7F">
        <w:rPr>
          <w:rFonts w:eastAsia="Times New Roman"/>
        </w:rPr>
        <w:t>)</w:t>
      </w:r>
      <w:r w:rsidR="000C2480">
        <w:rPr>
          <w:rFonts w:eastAsia="Times New Roman"/>
        </w:rPr>
        <w:t xml:space="preserve"> ergibt sich aus den Angaben des Bieters im Angebotsformular</w:t>
      </w:r>
      <w:r w:rsidRPr="00634CB1">
        <w:rPr>
          <w:rFonts w:eastAsia="Times New Roman"/>
        </w:rPr>
        <w:t>.</w:t>
      </w:r>
    </w:p>
    <w:p w14:paraId="4A893902" w14:textId="2500CC90" w:rsidR="00BB5484" w:rsidRPr="004C1D35" w:rsidRDefault="00C80CC0" w:rsidP="003B02A0">
      <w:pPr>
        <w:spacing w:before="0" w:after="160" w:line="312" w:lineRule="auto"/>
        <w:ind w:left="0"/>
        <w:jc w:val="left"/>
        <w:rPr>
          <w:rFonts w:eastAsia="Times New Roman"/>
        </w:rPr>
      </w:pPr>
      <w:r>
        <w:rPr>
          <w:rFonts w:eastAsia="Times New Roman"/>
        </w:rPr>
        <w:br w:type="page"/>
      </w:r>
    </w:p>
    <w:p w14:paraId="3340E215" w14:textId="77777777" w:rsidR="00BB5484" w:rsidRDefault="00BB5484" w:rsidP="00C36DB2">
      <w:pPr>
        <w:pStyle w:val="berschrift2"/>
      </w:pPr>
      <w:bookmarkStart w:id="173" w:name="_Toc229490760"/>
      <w:r>
        <w:lastRenderedPageBreak/>
        <w:t>Zuschlagskriterium Preis und Leistung (</w:t>
      </w:r>
      <w:r w:rsidR="003C5739">
        <w:t>einfache</w:t>
      </w:r>
      <w:r w:rsidR="00475E4F">
        <w:t xml:space="preserve"> </w:t>
      </w:r>
      <w:r>
        <w:t>Richtwertmethode)</w:t>
      </w:r>
      <w:bookmarkEnd w:id="173"/>
    </w:p>
    <w:p w14:paraId="5B2E0E87" w14:textId="77777777" w:rsidR="00BB5484" w:rsidRDefault="00BB5484" w:rsidP="00437F5C">
      <w:r>
        <w:t xml:space="preserve">Der Zuschlag wird auf das wirtschaftlichste Angebot erteilt. </w:t>
      </w:r>
    </w:p>
    <w:p w14:paraId="6A33C00E" w14:textId="6EED2F7F" w:rsidR="00BB5484" w:rsidRPr="003C5739" w:rsidRDefault="00BB5484" w:rsidP="00437F5C">
      <w:pPr>
        <w:rPr>
          <w:rFonts w:cs="Arial"/>
          <w:kern w:val="32"/>
        </w:rPr>
      </w:pPr>
      <w:r w:rsidRPr="003C5739">
        <w:t xml:space="preserve">Die Ermittlung des wirtschaftlichsten Angebotes erfolgt in Anlehnung an die "Einfache Richtwertmethode" nach UfAB </w:t>
      </w:r>
      <w:r w:rsidR="00856A19">
        <w:t>2018</w:t>
      </w:r>
      <w:r w:rsidR="00373E9C">
        <w:t xml:space="preserve"> </w:t>
      </w:r>
      <w:r w:rsidRPr="003C5739">
        <w:t>(Unterlage für Ausschreibung und Bewertung</w:t>
      </w:r>
      <w:r w:rsidRPr="003C5739">
        <w:rPr>
          <w:rFonts w:cs="Arial"/>
          <w:kern w:val="32"/>
        </w:rPr>
        <w:t xml:space="preserve"> von IT-Leistungen), bei der auf Basis der festgestellten Leistungspunkt</w:t>
      </w:r>
      <w:r w:rsidR="00B87228">
        <w:rPr>
          <w:rFonts w:cs="Arial"/>
          <w:kern w:val="32"/>
        </w:rPr>
        <w:t>zahl (L)</w:t>
      </w:r>
      <w:r w:rsidRPr="003C5739">
        <w:rPr>
          <w:rFonts w:cs="Arial"/>
          <w:kern w:val="32"/>
        </w:rPr>
        <w:t xml:space="preserve"> und der feststehenden </w:t>
      </w:r>
      <w:r w:rsidRPr="003C5739">
        <w:t xml:space="preserve">Gesamtangebotssumme inkl. USt. </w:t>
      </w:r>
      <w:r w:rsidR="00524CD3">
        <w:t xml:space="preserve">(P) </w:t>
      </w:r>
      <w:r w:rsidRPr="003C5739">
        <w:rPr>
          <w:rFonts w:cs="Arial"/>
          <w:kern w:val="32"/>
        </w:rPr>
        <w:t xml:space="preserve">des Angebotes </w:t>
      </w:r>
      <w:r w:rsidR="00263A8B">
        <w:rPr>
          <w:rFonts w:cs="Arial"/>
          <w:kern w:val="32"/>
        </w:rPr>
        <w:t>eine</w:t>
      </w:r>
      <w:r w:rsidR="00263A8B" w:rsidRPr="003C5739">
        <w:rPr>
          <w:rFonts w:cs="Arial"/>
          <w:kern w:val="32"/>
        </w:rPr>
        <w:t xml:space="preserve"> </w:t>
      </w:r>
      <w:r w:rsidRPr="003C5739">
        <w:rPr>
          <w:rFonts w:cs="Arial"/>
          <w:kern w:val="32"/>
        </w:rPr>
        <w:t xml:space="preserve">Kennzahl für das Preis-Leistungs-Verhältnis ermittelt wird. </w:t>
      </w:r>
    </w:p>
    <w:p w14:paraId="5E5BBD57" w14:textId="77777777" w:rsidR="00BB5484" w:rsidRPr="003C5739" w:rsidRDefault="00BB5484" w:rsidP="00F44832">
      <w:pPr>
        <w:spacing w:after="240"/>
      </w:pPr>
      <w:r w:rsidRPr="003C5739">
        <w:t>Die entsprechende Formel stellt sich folgendermaßen dar:</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4781"/>
      </w:tblGrid>
      <w:tr w:rsidR="00BB5484" w:rsidRPr="003C5739" w14:paraId="3FF52C84" w14:textId="77777777" w:rsidTr="00F44832">
        <w:tc>
          <w:tcPr>
            <w:tcW w:w="3060" w:type="dxa"/>
            <w:vAlign w:val="center"/>
          </w:tcPr>
          <w:p w14:paraId="1EFB80C3" w14:textId="77777777" w:rsidR="00BB5484" w:rsidRPr="003C5739" w:rsidRDefault="00BB5484" w:rsidP="00F2159A">
            <w:pPr>
              <w:tabs>
                <w:tab w:val="decimal" w:pos="1067"/>
              </w:tabs>
              <w:ind w:left="642" w:hanging="426"/>
            </w:pPr>
            <w:r w:rsidRPr="003C5739">
              <w:tab/>
              <w:t>L</w:t>
            </w:r>
          </w:p>
          <w:p w14:paraId="31876E6A" w14:textId="45F0FB5B" w:rsidR="00BB5484" w:rsidRPr="003C5739" w:rsidRDefault="00F2159A" w:rsidP="00247ECA">
            <w:pPr>
              <w:ind w:left="642" w:hanging="426"/>
            </w:pPr>
            <w:r>
              <w:t>Z</w:t>
            </w:r>
            <w:r>
              <w:tab/>
              <w:t>= ------------</w:t>
            </w:r>
            <w:r w:rsidR="00BB5484" w:rsidRPr="003C5739">
              <w:t xml:space="preserve"> </w:t>
            </w:r>
            <w:r w:rsidR="00A84E78">
              <w:t>x</w:t>
            </w:r>
            <w:r w:rsidR="00BB5484" w:rsidRPr="003C5739">
              <w:t xml:space="preserve"> 1</w:t>
            </w:r>
            <w:r w:rsidR="00373E9C">
              <w:t>00.</w:t>
            </w:r>
            <w:r w:rsidR="00BB5484" w:rsidRPr="003C5739">
              <w:t>000</w:t>
            </w:r>
          </w:p>
          <w:p w14:paraId="33A3B8FB" w14:textId="77777777" w:rsidR="00BB5484" w:rsidRPr="003C5739" w:rsidRDefault="00BB5484" w:rsidP="00F2159A">
            <w:pPr>
              <w:tabs>
                <w:tab w:val="decimal" w:pos="1067"/>
              </w:tabs>
              <w:ind w:left="642" w:hanging="426"/>
            </w:pPr>
            <w:r w:rsidRPr="003C5739">
              <w:tab/>
              <w:t>P</w:t>
            </w:r>
          </w:p>
        </w:tc>
        <w:tc>
          <w:tcPr>
            <w:tcW w:w="4781" w:type="dxa"/>
          </w:tcPr>
          <w:p w14:paraId="2AFC368F" w14:textId="77777777" w:rsidR="00BB5484" w:rsidRPr="003C5739" w:rsidRDefault="00BB5484" w:rsidP="00437F5C">
            <w:pPr>
              <w:ind w:left="0"/>
            </w:pPr>
            <w:r w:rsidRPr="003C5739">
              <w:t xml:space="preserve">Z = Kennzahl für Leistungs-Preis-Bewertung </w:t>
            </w:r>
          </w:p>
          <w:p w14:paraId="28C5E514" w14:textId="520B487D" w:rsidR="00BB5484" w:rsidRPr="003C5739" w:rsidRDefault="00BB5484" w:rsidP="00F44832">
            <w:pPr>
              <w:ind w:left="0"/>
              <w:jc w:val="left"/>
            </w:pPr>
            <w:r w:rsidRPr="003C5739">
              <w:t xml:space="preserve">L = Leistungspunktzahl </w:t>
            </w:r>
            <w:r w:rsidR="00E55599">
              <w:br/>
            </w:r>
            <w:r w:rsidRPr="003C5739">
              <w:t>(Bewertungspunkte * Gewichtungspunkte)</w:t>
            </w:r>
          </w:p>
          <w:p w14:paraId="4AF1F948" w14:textId="77777777" w:rsidR="00BB5484" w:rsidRPr="003C5739" w:rsidRDefault="00BB5484" w:rsidP="00437F5C">
            <w:pPr>
              <w:ind w:left="0"/>
            </w:pPr>
            <w:r w:rsidRPr="003C5739">
              <w:t>P = Gesamtangebotssumme inkl. USt. (Euro)</w:t>
            </w:r>
          </w:p>
        </w:tc>
      </w:tr>
    </w:tbl>
    <w:p w14:paraId="589FC0AB" w14:textId="4A0258A0" w:rsidR="00BB5484" w:rsidRPr="00BB5484" w:rsidRDefault="00BB5484" w:rsidP="00F44832">
      <w:pPr>
        <w:spacing w:before="240"/>
      </w:pPr>
      <w:r w:rsidRPr="003C5739">
        <w:t xml:space="preserve">Es erfolgt eine kaufmännische Rundung auf </w:t>
      </w:r>
      <w:r w:rsidR="00B84D4D">
        <w:t>vier</w:t>
      </w:r>
      <w:r w:rsidRPr="003C5739">
        <w:t xml:space="preserve"> Dezimalstellen</w:t>
      </w:r>
      <w:r w:rsidR="001C1E3F">
        <w:t xml:space="preserve">. Das bedeutet: </w:t>
      </w:r>
      <w:r w:rsidR="00F15223">
        <w:t>f</w:t>
      </w:r>
      <w:r w:rsidRPr="003C5739">
        <w:t xml:space="preserve">alls die Ziffer </w:t>
      </w:r>
      <w:r w:rsidR="00241CB5">
        <w:t>der fünften</w:t>
      </w:r>
      <w:r w:rsidRPr="003C5739">
        <w:t xml:space="preserve"> Dezimalstelle eine 0,1,2,3 oder 4 ist, wird abgerundet, ist die Ziffer eine 5,6,7,8 oder 9 wird aufgerundet.</w:t>
      </w:r>
      <w:r w:rsidR="00B94EBD">
        <w:t xml:space="preserve"> </w:t>
      </w:r>
      <w:r w:rsidR="00B94EBD" w:rsidRPr="00B94EBD">
        <w:t>Alle Berechnungen erfolgen zunächst mit ungerundeten Werten; die Rundung erfolgt erst beim Endergebnis.</w:t>
      </w:r>
    </w:p>
    <w:p w14:paraId="3C211705" w14:textId="77777777" w:rsidR="00E239DE" w:rsidRPr="00E239DE" w:rsidRDefault="00E239DE" w:rsidP="00E239DE">
      <w:r w:rsidRPr="00E239DE">
        <w:t>Auf Basis der Kennzahl Z wird aus der Gegenüberstellung aller noch in der Auswahl befindlichen Angebote das wirtschaftlichste Angebot ermittelt. Wirtschaftlichstes Angebot ist das Angebot mit dem höchsten Quotienten Z.</w:t>
      </w:r>
    </w:p>
    <w:p w14:paraId="59F70FEE" w14:textId="7B0C1E7E" w:rsidR="00BB5484" w:rsidRPr="00BC0C41" w:rsidRDefault="00BB5484" w:rsidP="00437F5C">
      <w:r w:rsidRPr="00BB5484">
        <w:t>Sofern bei der Anwendung d</w:t>
      </w:r>
      <w:r w:rsidR="00984EBD">
        <w:t>er</w:t>
      </w:r>
      <w:r w:rsidRPr="00BB5484">
        <w:t xml:space="preserve"> Einfachen Richtwertmethode die Kennzahlen für das Leistungs-Preis-Verhältnis (Z) der führenden Angebote identisch sind</w:t>
      </w:r>
      <w:r w:rsidR="00943E1E">
        <w:t xml:space="preserve"> (</w:t>
      </w:r>
      <w:r w:rsidR="00943E1E" w:rsidRPr="00943E1E">
        <w:t>nach Rundung auf vier Dezimalstellen</w:t>
      </w:r>
      <w:r w:rsidR="00943E1E">
        <w:t>)</w:t>
      </w:r>
      <w:r w:rsidRPr="00BB5484">
        <w:t xml:space="preserve">, </w:t>
      </w:r>
      <w:r w:rsidR="00527AAA">
        <w:t xml:space="preserve">erhält das </w:t>
      </w:r>
      <w:r w:rsidR="008516A7">
        <w:t>Angebot</w:t>
      </w:r>
      <w:r w:rsidR="004D4231">
        <w:t xml:space="preserve"> mit dem niedrig</w:t>
      </w:r>
      <w:r w:rsidR="007B055A">
        <w:t>eren</w:t>
      </w:r>
      <w:r w:rsidR="004D4231">
        <w:t xml:space="preserve"> Preis den </w:t>
      </w:r>
      <w:r w:rsidR="004D4231" w:rsidRPr="00BC0C41">
        <w:t>Zuschlag</w:t>
      </w:r>
      <w:r w:rsidRPr="00BC0C41">
        <w:t>.</w:t>
      </w:r>
    </w:p>
    <w:p w14:paraId="6719FDB8" w14:textId="4CB81EBB" w:rsidR="00871022" w:rsidRPr="00F44832" w:rsidRDefault="00871022" w:rsidP="00871022">
      <w:r w:rsidRPr="00F44832">
        <w:t xml:space="preserve">Der Auftraggeber behält sich vor, die Lose 1 </w:t>
      </w:r>
      <w:r w:rsidR="00D60335" w:rsidRPr="00F44832">
        <w:t>und 2</w:t>
      </w:r>
      <w:r w:rsidRPr="00F44832">
        <w:t xml:space="preserve"> im Wege einer Gesamtvergabe an einen Bieter zu vergeben.</w:t>
      </w:r>
    </w:p>
    <w:p w14:paraId="416277AF" w14:textId="6AEDE3B3" w:rsidR="00871022" w:rsidRPr="00BC0C41" w:rsidRDefault="00871022" w:rsidP="00871022">
      <w:r w:rsidRPr="00BC0C41">
        <w:t xml:space="preserve">Reicht ein Bieter </w:t>
      </w:r>
      <w:r w:rsidRPr="00BC0C41">
        <w:rPr>
          <w:u w:val="single"/>
        </w:rPr>
        <w:t>für beide Lose</w:t>
      </w:r>
      <w:r w:rsidRPr="00BC0C41">
        <w:t xml:space="preserve"> Angebote ein, kann er zusätzlich einen Rabatt im Hinblick auf eine mögliche Gesamtvergabe anbieten. Dieser Rabatt ist für jedes Los getrennt anzugeben. </w:t>
      </w:r>
    </w:p>
    <w:p w14:paraId="222FC63F" w14:textId="77777777" w:rsidR="00407FD2" w:rsidRPr="00BC0C41" w:rsidRDefault="00562E5B" w:rsidP="00407FD2">
      <w:r w:rsidRPr="00F44832">
        <w:t xml:space="preserve">Ein solcher Rabatt wird im Rahmen der Angebotswertung nur berücksichtigt, sofern der Bieter unter Zugrundelegung der rabattierten Preise für </w:t>
      </w:r>
      <w:r w:rsidRPr="00F44832">
        <w:rPr>
          <w:b/>
          <w:bCs/>
        </w:rPr>
        <w:t>jedes einzelne der vorgenannten Lose</w:t>
      </w:r>
      <w:r w:rsidRPr="00F44832">
        <w:t xml:space="preserve"> das wirtschaftlichste Angebot abgibt.</w:t>
      </w:r>
      <w:r w:rsidR="00407FD2" w:rsidRPr="00F44832">
        <w:t xml:space="preserve"> </w:t>
      </w:r>
      <w:r w:rsidR="00407FD2" w:rsidRPr="00BC0C41">
        <w:t>Führt die Bewertung dagegen zu dem Ergebnis, dass eine getrennte Einzelvergabe der Lose 1 und 2 (also jeweils an unterschiedliche Bieter) insgesamt wirtschaftlicher ist, bleibt der Rabatt unberücksichtigt.</w:t>
      </w:r>
    </w:p>
    <w:p w14:paraId="3B669B05" w14:textId="51594A0A" w:rsidR="00562E5B" w:rsidRPr="00F44832" w:rsidRDefault="00407FD2" w:rsidP="00F44832">
      <w:pPr>
        <w:jc w:val="left"/>
      </w:pPr>
      <w:r w:rsidRPr="00BC0C41">
        <w:t xml:space="preserve">Der Zuschlag wird entweder je Los separat an die wirtschaftlichsten Einzelangebote oder kombiniert für die Lose 1 und 2 an das wirtschaftlichste Gesamtangebot </w:t>
      </w:r>
      <w:r w:rsidRPr="00CE78D3">
        <w:t>erteilt.</w:t>
      </w:r>
    </w:p>
    <w:p w14:paraId="171437CD" w14:textId="3A04EEA1" w:rsidR="002871B8" w:rsidRPr="001315EC" w:rsidRDefault="002871B8" w:rsidP="001315EC">
      <w:pPr>
        <w:spacing w:before="0" w:after="160" w:line="312" w:lineRule="auto"/>
        <w:ind w:left="0"/>
        <w:jc w:val="left"/>
        <w:rPr>
          <w:rFonts w:ascii="Arial Fett" w:eastAsia="SimSun" w:hAnsi="Arial Fett" w:cs="Times New Roman"/>
          <w:b/>
          <w:sz w:val="24"/>
          <w:szCs w:val="36"/>
        </w:rPr>
      </w:pPr>
    </w:p>
    <w:sectPr w:rsidR="002871B8" w:rsidRPr="001315EC" w:rsidSect="003B02A0">
      <w:pgSz w:w="11906" w:h="16838" w:code="9"/>
      <w:pgMar w:top="1276" w:right="851" w:bottom="851" w:left="1418" w:header="567"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0A116" w14:textId="77777777" w:rsidR="003776C0" w:rsidRDefault="003776C0" w:rsidP="00437F5C">
      <w:r>
        <w:separator/>
      </w:r>
    </w:p>
    <w:p w14:paraId="3D509D70" w14:textId="77777777" w:rsidR="003776C0" w:rsidRDefault="003776C0" w:rsidP="00437F5C"/>
    <w:p w14:paraId="58B4A05C" w14:textId="77777777" w:rsidR="003776C0" w:rsidRDefault="003776C0" w:rsidP="00437F5C"/>
    <w:p w14:paraId="2478DEFD" w14:textId="77777777" w:rsidR="003776C0" w:rsidRDefault="003776C0" w:rsidP="00437F5C"/>
    <w:p w14:paraId="4C0F4329" w14:textId="77777777" w:rsidR="003776C0" w:rsidRDefault="003776C0" w:rsidP="00437F5C"/>
    <w:p w14:paraId="00905F07" w14:textId="77777777" w:rsidR="003776C0" w:rsidRDefault="003776C0" w:rsidP="00437F5C"/>
    <w:p w14:paraId="3D9A4EEF" w14:textId="77777777" w:rsidR="003776C0" w:rsidRDefault="003776C0" w:rsidP="00437F5C"/>
  </w:endnote>
  <w:endnote w:type="continuationSeparator" w:id="0">
    <w:p w14:paraId="2EE4ACE1" w14:textId="77777777" w:rsidR="003776C0" w:rsidRDefault="003776C0" w:rsidP="00437F5C">
      <w:r>
        <w:continuationSeparator/>
      </w:r>
    </w:p>
    <w:p w14:paraId="15C90F27" w14:textId="77777777" w:rsidR="003776C0" w:rsidRDefault="003776C0" w:rsidP="00437F5C"/>
    <w:p w14:paraId="5D5715B8" w14:textId="77777777" w:rsidR="003776C0" w:rsidRDefault="003776C0" w:rsidP="00437F5C"/>
    <w:p w14:paraId="70E929C7" w14:textId="77777777" w:rsidR="003776C0" w:rsidRDefault="003776C0" w:rsidP="00437F5C"/>
    <w:p w14:paraId="3BF4B3C0" w14:textId="77777777" w:rsidR="003776C0" w:rsidRDefault="003776C0" w:rsidP="00437F5C"/>
    <w:p w14:paraId="35A09B5A" w14:textId="77777777" w:rsidR="003776C0" w:rsidRDefault="003776C0" w:rsidP="00437F5C"/>
    <w:p w14:paraId="6D7493EC" w14:textId="77777777" w:rsidR="003776C0" w:rsidRDefault="003776C0" w:rsidP="00437F5C"/>
  </w:endnote>
  <w:endnote w:type="continuationNotice" w:id="1">
    <w:p w14:paraId="58347635" w14:textId="77777777" w:rsidR="003776C0" w:rsidRDefault="003776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Korrespondenz">
    <w:panose1 w:val="020B0500000000000000"/>
    <w:charset w:val="00"/>
    <w:family w:val="swiss"/>
    <w:pitch w:val="variable"/>
    <w:sig w:usb0="8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HLENO+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8D4E" w14:textId="77777777" w:rsidR="007B4E29" w:rsidRDefault="007B4E29" w:rsidP="00437F5C">
    <w:pPr>
      <w:pStyle w:val="Fuzeile"/>
    </w:pPr>
  </w:p>
  <w:p w14:paraId="18A7D2FD" w14:textId="77777777" w:rsidR="007B4E29" w:rsidRDefault="007B4E29" w:rsidP="00437F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4B22" w14:textId="7E723F99" w:rsidR="007B4E29" w:rsidRPr="001F6E33" w:rsidRDefault="007B4E29" w:rsidP="004006C2">
    <w:pPr>
      <w:pStyle w:val="Fuzeile"/>
      <w:ind w:left="0"/>
    </w:pPr>
    <w:r w:rsidRPr="001F6E33">
      <w:t xml:space="preserve">Seite </w:t>
    </w:r>
    <w:r w:rsidRPr="001F6E33">
      <w:fldChar w:fldCharType="begin"/>
    </w:r>
    <w:r w:rsidRPr="001F6E33">
      <w:instrText>PAGE  \* Arabic  \* MERGEFORMAT</w:instrText>
    </w:r>
    <w:r w:rsidRPr="001F6E33">
      <w:fldChar w:fldCharType="separate"/>
    </w:r>
    <w:r w:rsidR="00F56487">
      <w:rPr>
        <w:noProof/>
      </w:rPr>
      <w:t>6</w:t>
    </w:r>
    <w:r w:rsidRPr="001F6E33">
      <w:fldChar w:fldCharType="end"/>
    </w:r>
    <w:r w:rsidRPr="001F6E33">
      <w:t xml:space="preserve"> von </w:t>
    </w:r>
    <w:r>
      <w:rPr>
        <w:noProof/>
      </w:rPr>
      <w:fldChar w:fldCharType="begin"/>
    </w:r>
    <w:r>
      <w:rPr>
        <w:noProof/>
      </w:rPr>
      <w:instrText>NUMPAGES  \* Arabic  \* MERGEFORMAT</w:instrText>
    </w:r>
    <w:r>
      <w:rPr>
        <w:noProof/>
      </w:rPr>
      <w:fldChar w:fldCharType="separate"/>
    </w:r>
    <w:r w:rsidR="00F56487">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A9D1" w14:textId="0892D1A9" w:rsidR="007B4E29" w:rsidRDefault="007B4E29" w:rsidP="004006C2">
    <w:pPr>
      <w:pStyle w:val="Fuzeile"/>
      <w:ind w:left="0"/>
    </w:pPr>
    <w:r>
      <w:t xml:space="preserve">Seite </w:t>
    </w:r>
    <w:r>
      <w:fldChar w:fldCharType="begin"/>
    </w:r>
    <w:r>
      <w:instrText>PAGE  \* Arabic  \* MERGEFORMAT</w:instrText>
    </w:r>
    <w:r>
      <w:fldChar w:fldCharType="separate"/>
    </w:r>
    <w:r w:rsidR="00F56487">
      <w:rPr>
        <w:noProof/>
      </w:rPr>
      <w:t>2</w:t>
    </w:r>
    <w:r>
      <w:fldChar w:fldCharType="end"/>
    </w:r>
    <w:r>
      <w:t xml:space="preserve"> von </w:t>
    </w:r>
    <w:r>
      <w:rPr>
        <w:noProof/>
      </w:rPr>
      <w:fldChar w:fldCharType="begin"/>
    </w:r>
    <w:r>
      <w:rPr>
        <w:noProof/>
      </w:rPr>
      <w:instrText>NUMPAGES  \* Arabic  \* MERGEFORMAT</w:instrText>
    </w:r>
    <w:r>
      <w:rPr>
        <w:noProof/>
      </w:rPr>
      <w:fldChar w:fldCharType="separate"/>
    </w:r>
    <w:r w:rsidR="00F56487">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08355" w14:textId="77777777" w:rsidR="003776C0" w:rsidRDefault="003776C0" w:rsidP="00437F5C">
      <w:r>
        <w:separator/>
      </w:r>
    </w:p>
    <w:p w14:paraId="307B5847" w14:textId="77777777" w:rsidR="003776C0" w:rsidRDefault="003776C0" w:rsidP="00437F5C"/>
    <w:p w14:paraId="06F67423" w14:textId="77777777" w:rsidR="003776C0" w:rsidRDefault="003776C0" w:rsidP="00437F5C"/>
    <w:p w14:paraId="37D21C1C" w14:textId="77777777" w:rsidR="003776C0" w:rsidRDefault="003776C0" w:rsidP="00437F5C"/>
    <w:p w14:paraId="128D3D42" w14:textId="77777777" w:rsidR="003776C0" w:rsidRDefault="003776C0" w:rsidP="00437F5C"/>
    <w:p w14:paraId="4F73D3B5" w14:textId="77777777" w:rsidR="003776C0" w:rsidRDefault="003776C0" w:rsidP="00437F5C"/>
    <w:p w14:paraId="298DB294" w14:textId="77777777" w:rsidR="003776C0" w:rsidRDefault="003776C0" w:rsidP="00437F5C"/>
  </w:footnote>
  <w:footnote w:type="continuationSeparator" w:id="0">
    <w:p w14:paraId="310321FA" w14:textId="77777777" w:rsidR="003776C0" w:rsidRDefault="003776C0" w:rsidP="00437F5C">
      <w:r>
        <w:continuationSeparator/>
      </w:r>
    </w:p>
    <w:p w14:paraId="603B4F3B" w14:textId="77777777" w:rsidR="003776C0" w:rsidRDefault="003776C0" w:rsidP="00437F5C"/>
    <w:p w14:paraId="5E5B7B59" w14:textId="77777777" w:rsidR="003776C0" w:rsidRDefault="003776C0" w:rsidP="00437F5C"/>
    <w:p w14:paraId="7697FB44" w14:textId="77777777" w:rsidR="003776C0" w:rsidRDefault="003776C0" w:rsidP="00437F5C"/>
    <w:p w14:paraId="3F8F5C29" w14:textId="77777777" w:rsidR="003776C0" w:rsidRDefault="003776C0" w:rsidP="00437F5C"/>
    <w:p w14:paraId="79CF5F7E" w14:textId="77777777" w:rsidR="003776C0" w:rsidRDefault="003776C0" w:rsidP="00437F5C"/>
    <w:p w14:paraId="238F535F" w14:textId="77777777" w:rsidR="003776C0" w:rsidRDefault="003776C0" w:rsidP="00437F5C"/>
  </w:footnote>
  <w:footnote w:type="continuationNotice" w:id="1">
    <w:p w14:paraId="1CDA32DC" w14:textId="77777777" w:rsidR="003776C0" w:rsidRDefault="003776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FD9D" w14:textId="77777777" w:rsidR="007B4E29" w:rsidRDefault="007B4E29" w:rsidP="00EC57A9">
    <w:pPr>
      <w:pStyle w:val="Kopfzeile"/>
    </w:pPr>
  </w:p>
  <w:p w14:paraId="203E1953" w14:textId="77777777" w:rsidR="007B4E29" w:rsidRDefault="007B4E29" w:rsidP="00437F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1956" w14:textId="77777777" w:rsidR="00411715" w:rsidRPr="00411715" w:rsidRDefault="00411715" w:rsidP="00411715">
    <w:pPr>
      <w:pStyle w:val="Kopfzeile"/>
    </w:pPr>
    <w:r>
      <w:t>CDN-</w:t>
    </w:r>
    <w:r w:rsidRPr="00411715">
      <w:t xml:space="preserve">Plattform zur Auslieferung von AV-Inhalten </w:t>
    </w:r>
  </w:p>
  <w:p w14:paraId="11ECE50B" w14:textId="77777777" w:rsidR="00411715" w:rsidRPr="00411715" w:rsidRDefault="00411715" w:rsidP="00411715">
    <w:pPr>
      <w:pStyle w:val="Kopfzeile"/>
    </w:pPr>
    <w:r w:rsidRPr="00411715">
      <w:t xml:space="preserve">sowie Webseiten im Internet </w:t>
    </w:r>
    <w:r w:rsidRPr="00411715">
      <w:rPr>
        <w:noProof/>
      </w:rPr>
      <w:drawing>
        <wp:anchor distT="0" distB="0" distL="114300" distR="114300" simplePos="0" relativeHeight="251658241" behindDoc="1" locked="0" layoutInCell="1" allowOverlap="1" wp14:anchorId="19A80150" wp14:editId="5D471D32">
          <wp:simplePos x="0" y="0"/>
          <wp:positionH relativeFrom="column">
            <wp:posOffset>190500</wp:posOffset>
          </wp:positionH>
          <wp:positionV relativeFrom="page">
            <wp:posOffset>321945</wp:posOffset>
          </wp:positionV>
          <wp:extent cx="935990" cy="295275"/>
          <wp:effectExtent l="0" t="0" r="0" b="9525"/>
          <wp:wrapNone/>
          <wp:docPr id="1107642398"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p>
  <w:p w14:paraId="481B8095" w14:textId="5466FFB9" w:rsidR="00411715" w:rsidRDefault="00411715" w:rsidP="00624663">
    <w:pPr>
      <w:pStyle w:val="Kopfzeile"/>
    </w:pPr>
    <w:r w:rsidRPr="00FD2555">
      <w:t>Anlage 10 TWB</w:t>
    </w:r>
    <w:r w:rsidR="00530FE9">
      <w:t>_</w:t>
    </w:r>
    <w:r w:rsidRPr="00FD2555">
      <w:t xml:space="preserve">Bewerbungsbedingungen </w:t>
    </w:r>
    <w:r w:rsidRPr="008F45A4">
      <w:t>Los 1</w:t>
    </w:r>
  </w:p>
  <w:p w14:paraId="47BC8124" w14:textId="03A47DD3" w:rsidR="00AE2352" w:rsidRPr="008F45A4" w:rsidRDefault="00AE2352" w:rsidP="00624663">
    <w:pPr>
      <w:pStyle w:val="Kopfzeile"/>
    </w:pPr>
    <w:r>
      <w:t>nach Teilnahmewettbewerb</w:t>
    </w:r>
  </w:p>
  <w:p w14:paraId="42C7DB08" w14:textId="0CE722A2" w:rsidR="007B4E29" w:rsidRPr="00740FB9" w:rsidRDefault="00411715" w:rsidP="00467097">
    <w:pPr>
      <w:pStyle w:val="Kopfzeile"/>
      <w:pBdr>
        <w:bottom w:val="single" w:sz="4" w:space="1" w:color="auto"/>
      </w:pBdr>
      <w:spacing w:after="120"/>
      <w:ind w:left="0"/>
    </w:pPr>
    <w:r w:rsidRPr="00411715">
      <w:t>AZ: DPT V2/2026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B6CC" w14:textId="0F093551" w:rsidR="007B4E29" w:rsidRPr="00634CB1" w:rsidRDefault="007B4E29" w:rsidP="00EC57A9">
    <w:pPr>
      <w:pStyle w:val="Kopfzeile"/>
    </w:pPr>
    <w:r w:rsidRPr="00740FB9">
      <w:rPr>
        <w:noProof/>
      </w:rPr>
      <w:drawing>
        <wp:anchor distT="0" distB="0" distL="114300" distR="114300" simplePos="0" relativeHeight="251658240" behindDoc="1" locked="0" layoutInCell="1" allowOverlap="1" wp14:anchorId="091B4CA7" wp14:editId="1F246938">
          <wp:simplePos x="0" y="0"/>
          <wp:positionH relativeFrom="column">
            <wp:posOffset>2466975</wp:posOffset>
          </wp:positionH>
          <wp:positionV relativeFrom="page">
            <wp:posOffset>445770</wp:posOffset>
          </wp:positionV>
          <wp:extent cx="935990" cy="295275"/>
          <wp:effectExtent l="0" t="0" r="0" b="9525"/>
          <wp:wrapNone/>
          <wp:docPr id="5"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1863" w14:textId="7EBB249F" w:rsidR="00411715" w:rsidRPr="00411715" w:rsidRDefault="007B4E29" w:rsidP="00EC57A9">
    <w:pPr>
      <w:pStyle w:val="Kopfzeile"/>
    </w:pPr>
    <w:r>
      <w:tab/>
    </w:r>
    <w:r>
      <w:tab/>
    </w:r>
    <w:r>
      <w:tab/>
    </w:r>
    <w:r w:rsidR="003136ED">
      <w:t>CDN-</w:t>
    </w:r>
    <w:r w:rsidR="003136ED" w:rsidRPr="00411715">
      <w:t xml:space="preserve">Plattform </w:t>
    </w:r>
    <w:r w:rsidR="00A94661" w:rsidRPr="00411715">
      <w:t xml:space="preserve">zur Auslieferung von AV-Inhalten </w:t>
    </w:r>
  </w:p>
  <w:p w14:paraId="7AC2C545" w14:textId="75BB1CA6" w:rsidR="007B4E29" w:rsidRPr="00411715" w:rsidRDefault="00A94661" w:rsidP="00EC57A9">
    <w:pPr>
      <w:pStyle w:val="Kopfzeile"/>
    </w:pPr>
    <w:r w:rsidRPr="00411715">
      <w:t>sowie Webseiten</w:t>
    </w:r>
    <w:r w:rsidR="00595BB9" w:rsidRPr="00411715">
      <w:t xml:space="preserve"> </w:t>
    </w:r>
    <w:r w:rsidR="00560436" w:rsidRPr="00411715">
      <w:t>im Internet</w:t>
    </w:r>
    <w:r w:rsidR="007B4E29" w:rsidRPr="00411715">
      <w:t xml:space="preserve"> </w:t>
    </w:r>
    <w:r w:rsidR="007B4E29" w:rsidRPr="00411715">
      <w:rPr>
        <w:noProof/>
      </w:rPr>
      <w:drawing>
        <wp:anchor distT="0" distB="0" distL="114300" distR="114300" simplePos="0" relativeHeight="251658242" behindDoc="1" locked="0" layoutInCell="1" allowOverlap="1" wp14:anchorId="10FC517D" wp14:editId="3ACEF1EA">
          <wp:simplePos x="0" y="0"/>
          <wp:positionH relativeFrom="column">
            <wp:posOffset>190500</wp:posOffset>
          </wp:positionH>
          <wp:positionV relativeFrom="page">
            <wp:posOffset>321945</wp:posOffset>
          </wp:positionV>
          <wp:extent cx="935990" cy="295275"/>
          <wp:effectExtent l="0" t="0" r="0" b="9525"/>
          <wp:wrapNone/>
          <wp:docPr id="640637852" name="Bild 37"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p>
  <w:p w14:paraId="1D16DA7C" w14:textId="08D3042E" w:rsidR="007B4E29" w:rsidRPr="00F44832" w:rsidRDefault="00411715" w:rsidP="00EC57A9">
    <w:pPr>
      <w:pStyle w:val="Kopfzeile"/>
    </w:pPr>
    <w:r w:rsidRPr="00F44832">
      <w:t>Anlage 10 TWB_</w:t>
    </w:r>
    <w:r w:rsidR="007B4E29" w:rsidRPr="00F44832">
      <w:t>Bewerbungsbedingungen Los 1</w:t>
    </w:r>
  </w:p>
  <w:p w14:paraId="782DA009" w14:textId="253FBFD0" w:rsidR="007B4E29" w:rsidRPr="00411715" w:rsidRDefault="007B4E29" w:rsidP="00EC57A9">
    <w:pPr>
      <w:pStyle w:val="Kopfzeile"/>
    </w:pPr>
    <w:r w:rsidRPr="00411715">
      <w:t>AZ: DPT V</w:t>
    </w:r>
    <w:r w:rsidR="00411715" w:rsidRPr="00411715">
      <w:t>2</w:t>
    </w:r>
    <w:r w:rsidRPr="00411715">
      <w:t>/20</w:t>
    </w:r>
    <w:r w:rsidR="00411715" w:rsidRPr="00411715">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FC9740"/>
    <w:lvl w:ilvl="0">
      <w:start w:val="1"/>
      <w:numFmt w:val="decimal"/>
      <w:pStyle w:val="Listennummer5"/>
      <w:lvlText w:val="%1."/>
      <w:lvlJc w:val="left"/>
      <w:pPr>
        <w:tabs>
          <w:tab w:val="num" w:pos="1492"/>
        </w:tabs>
        <w:ind w:left="1492" w:hanging="360"/>
      </w:pPr>
    </w:lvl>
  </w:abstractNum>
  <w:abstractNum w:abstractNumId="1" w15:restartNumberingAfterBreak="0">
    <w:nsid w:val="FFFFFF80"/>
    <w:multiLevelType w:val="singleLevel"/>
    <w:tmpl w:val="D5141DBA"/>
    <w:lvl w:ilvl="0">
      <w:start w:val="1"/>
      <w:numFmt w:val="bullet"/>
      <w:pStyle w:val="AufzhlungszeichenKREISBLOCK"/>
      <w:lvlText w:val="o"/>
      <w:lvlJc w:val="left"/>
      <w:pPr>
        <w:tabs>
          <w:tab w:val="num" w:pos="1418"/>
        </w:tabs>
        <w:ind w:left="1494" w:hanging="360"/>
      </w:pPr>
      <w:rPr>
        <w:rFonts w:ascii="Courier New" w:hAnsi="Courier New" w:hint="default"/>
      </w:rPr>
    </w:lvl>
  </w:abstractNum>
  <w:abstractNum w:abstractNumId="2" w15:restartNumberingAfterBreak="0">
    <w:nsid w:val="FFFFFF81"/>
    <w:multiLevelType w:val="singleLevel"/>
    <w:tmpl w:val="54965A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CE8108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05E89C8"/>
    <w:lvl w:ilvl="0">
      <w:start w:val="1"/>
      <w:numFmt w:val="bullet"/>
      <w:pStyle w:val="Aufzhlungszeichen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0D9EDB1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FB7C31"/>
    <w:multiLevelType w:val="hybridMultilevel"/>
    <w:tmpl w:val="D3D4E5A6"/>
    <w:lvl w:ilvl="0" w:tplc="E83E3EA6">
      <w:start w:val="1"/>
      <w:numFmt w:val="bullet"/>
      <w:pStyle w:val="Aufzhlung0Kreis"/>
      <w:lvlText w:val="o"/>
      <w:lvlJc w:val="left"/>
      <w:pPr>
        <w:tabs>
          <w:tab w:val="num" w:pos="1418"/>
        </w:tabs>
        <w:ind w:left="1418" w:hanging="284"/>
      </w:pPr>
      <w:rPr>
        <w:rFonts w:ascii="Courier New" w:hAnsi="Courier New" w:hint="default"/>
      </w:rPr>
    </w:lvl>
    <w:lvl w:ilvl="1" w:tplc="04070003">
      <w:start w:val="1"/>
      <w:numFmt w:val="bullet"/>
      <w:lvlText w:val=""/>
      <w:lvlJc w:val="left"/>
      <w:pPr>
        <w:tabs>
          <w:tab w:val="num" w:pos="1363"/>
        </w:tabs>
        <w:ind w:left="1363" w:hanging="283"/>
      </w:pPr>
      <w:rPr>
        <w:rFonts w:ascii="Wingdings" w:hAnsi="Wingdings"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E3447"/>
    <w:multiLevelType w:val="multilevel"/>
    <w:tmpl w:val="B35206CE"/>
    <w:lvl w:ilvl="0">
      <w:start w:val="1"/>
      <w:numFmt w:val="decimal"/>
      <w:pStyle w:val="berschrift1"/>
      <w:lvlText w:val="%1."/>
      <w:lvlJc w:val="left"/>
      <w:pPr>
        <w:tabs>
          <w:tab w:val="num" w:pos="1134"/>
        </w:tabs>
        <w:ind w:left="1701" w:hanging="1701"/>
      </w:pPr>
      <w:rPr>
        <w:specVanish w:val="0"/>
      </w:rPr>
    </w:lvl>
    <w:lvl w:ilvl="1">
      <w:start w:val="1"/>
      <w:numFmt w:val="decimal"/>
      <w:pStyle w:val="berschrift2"/>
      <w:lvlText w:val="%1.%2"/>
      <w:lvlJc w:val="left"/>
      <w:pPr>
        <w:tabs>
          <w:tab w:val="num" w:pos="1844"/>
        </w:tabs>
        <w:ind w:left="2411" w:hanging="1701"/>
      </w:pPr>
      <w:rPr>
        <w:sz w:val="24"/>
        <w:szCs w:val="24"/>
        <w:specVanish w:val="0"/>
      </w:rPr>
    </w:lvl>
    <w:lvl w:ilvl="2">
      <w:start w:val="1"/>
      <w:numFmt w:val="decimal"/>
      <w:pStyle w:val="berschrift3"/>
      <w:lvlText w:val="%1.%2.%3"/>
      <w:lvlJc w:val="left"/>
      <w:pPr>
        <w:tabs>
          <w:tab w:val="num" w:pos="1418"/>
        </w:tabs>
        <w:ind w:left="1418" w:hanging="113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left"/>
      <w:pPr>
        <w:tabs>
          <w:tab w:val="num" w:pos="1134"/>
        </w:tabs>
        <w:ind w:left="1134" w:hanging="113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1134"/>
        </w:tabs>
        <w:ind w:left="1134" w:hanging="1134"/>
      </w:pPr>
      <w:rPr>
        <w:rFonts w:ascii="Arial" w:hAnsi="Arial" w:cs="Arial" w:hint="default"/>
        <w:b/>
        <w:i w:val="0"/>
        <w:caps w:val="0"/>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lvlText w:val="%1.%2.%3.%4.%5.%6"/>
      <w:lvlJc w:val="left"/>
      <w:pPr>
        <w:tabs>
          <w:tab w:val="num" w:pos="1134"/>
        </w:tabs>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berschrift7"/>
      <w:lvlText w:val="%1.%2.%3.%4.%5.%6.%7"/>
      <w:lvlJc w:val="left"/>
      <w:pPr>
        <w:tabs>
          <w:tab w:val="num" w:pos="1134"/>
        </w:tabs>
        <w:ind w:left="1134" w:hanging="1134"/>
      </w:pPr>
      <w:rPr>
        <w:rFonts w:ascii="Arial" w:hAnsi="Arial" w:cs="Arial" w:hint="default"/>
        <w:b/>
        <w:i w:val="0"/>
        <w:sz w:val="20"/>
        <w:szCs w:val="20"/>
        <w:u w:val="none"/>
      </w:rPr>
    </w:lvl>
    <w:lvl w:ilvl="7">
      <w:start w:val="1"/>
      <w:numFmt w:val="decimal"/>
      <w:lvlText w:val="%1.%2.%3.%4.%5.%6.%7.%8"/>
      <w:lvlJc w:val="left"/>
      <w:pPr>
        <w:tabs>
          <w:tab w:val="num" w:pos="1134"/>
        </w:tabs>
        <w:ind w:left="1134" w:hanging="1134"/>
      </w:pPr>
      <w:rPr>
        <w:rFonts w:ascii="MetaKorrespondenz" w:hAnsi="MetaKorrespondenz" w:hint="default"/>
        <w:b/>
        <w:i w:val="0"/>
        <w:sz w:val="22"/>
        <w:szCs w:val="22"/>
        <w:u w:val="none"/>
      </w:rPr>
    </w:lvl>
    <w:lvl w:ilvl="8">
      <w:start w:val="1"/>
      <w:numFmt w:val="decimal"/>
      <w:lvlText w:val="%1.%2.%3.%4.%5.%6.%7.%8.%9"/>
      <w:lvlJc w:val="left"/>
      <w:pPr>
        <w:tabs>
          <w:tab w:val="num" w:pos="1134"/>
        </w:tabs>
        <w:ind w:left="1134" w:hanging="1134"/>
      </w:pPr>
      <w:rPr>
        <w:rFonts w:ascii="MetaKorrespondenz" w:hAnsi="MetaKorrespondenz" w:hint="default"/>
        <w:b/>
        <w:i w:val="0"/>
        <w:sz w:val="22"/>
        <w:szCs w:val="22"/>
        <w:u w:val="none"/>
      </w:rPr>
    </w:lvl>
  </w:abstractNum>
  <w:abstractNum w:abstractNumId="8" w15:restartNumberingAfterBreak="0">
    <w:nsid w:val="3331118A"/>
    <w:multiLevelType w:val="multilevel"/>
    <w:tmpl w:val="E5F23A62"/>
    <w:lvl w:ilvl="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695" w:hanging="1695"/>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berschrift3ROT"/>
      <w:isLgl/>
      <w:lvlText w:val="%1.%2.%3"/>
      <w:lvlJc w:val="left"/>
      <w:pPr>
        <w:ind w:left="2405" w:hanging="1695"/>
      </w:pPr>
      <w:rPr>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055" w:hanging="1695"/>
      </w:pPr>
      <w:rPr>
        <w:rFonts w:hint="default"/>
      </w:rPr>
    </w:lvl>
    <w:lvl w:ilvl="4">
      <w:start w:val="1"/>
      <w:numFmt w:val="decimal"/>
      <w:isLgl/>
      <w:lvlText w:val="%1.%2.%3.%4.%5"/>
      <w:lvlJc w:val="left"/>
      <w:pPr>
        <w:ind w:left="2055" w:hanging="1695"/>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3AF62E98"/>
    <w:multiLevelType w:val="hybridMultilevel"/>
    <w:tmpl w:val="188278C8"/>
    <w:lvl w:ilvl="0" w:tplc="095EA22E">
      <w:start w:val="1"/>
      <w:numFmt w:val="decimal"/>
      <w:lvlText w:val="%1."/>
      <w:lvlJc w:val="left"/>
      <w:pPr>
        <w:ind w:left="2344" w:hanging="360"/>
      </w:pPr>
    </w:lvl>
    <w:lvl w:ilvl="1" w:tplc="04070019" w:tentative="1">
      <w:start w:val="1"/>
      <w:numFmt w:val="lowerLetter"/>
      <w:lvlText w:val="%2."/>
      <w:lvlJc w:val="left"/>
      <w:pPr>
        <w:ind w:left="3064" w:hanging="360"/>
      </w:pPr>
    </w:lvl>
    <w:lvl w:ilvl="2" w:tplc="0407001B" w:tentative="1">
      <w:start w:val="1"/>
      <w:numFmt w:val="lowerRoman"/>
      <w:lvlText w:val="%3."/>
      <w:lvlJc w:val="right"/>
      <w:pPr>
        <w:ind w:left="3784" w:hanging="180"/>
      </w:pPr>
    </w:lvl>
    <w:lvl w:ilvl="3" w:tplc="0407000F" w:tentative="1">
      <w:start w:val="1"/>
      <w:numFmt w:val="decimal"/>
      <w:lvlText w:val="%4."/>
      <w:lvlJc w:val="left"/>
      <w:pPr>
        <w:ind w:left="4504" w:hanging="360"/>
      </w:pPr>
    </w:lvl>
    <w:lvl w:ilvl="4" w:tplc="04070019" w:tentative="1">
      <w:start w:val="1"/>
      <w:numFmt w:val="lowerLetter"/>
      <w:lvlText w:val="%5."/>
      <w:lvlJc w:val="left"/>
      <w:pPr>
        <w:ind w:left="5224" w:hanging="360"/>
      </w:pPr>
    </w:lvl>
    <w:lvl w:ilvl="5" w:tplc="0407001B" w:tentative="1">
      <w:start w:val="1"/>
      <w:numFmt w:val="lowerRoman"/>
      <w:lvlText w:val="%6."/>
      <w:lvlJc w:val="right"/>
      <w:pPr>
        <w:ind w:left="5944" w:hanging="180"/>
      </w:pPr>
    </w:lvl>
    <w:lvl w:ilvl="6" w:tplc="0407000F" w:tentative="1">
      <w:start w:val="1"/>
      <w:numFmt w:val="decimal"/>
      <w:lvlText w:val="%7."/>
      <w:lvlJc w:val="left"/>
      <w:pPr>
        <w:ind w:left="6664" w:hanging="360"/>
      </w:pPr>
    </w:lvl>
    <w:lvl w:ilvl="7" w:tplc="04070019" w:tentative="1">
      <w:start w:val="1"/>
      <w:numFmt w:val="lowerLetter"/>
      <w:lvlText w:val="%8."/>
      <w:lvlJc w:val="left"/>
      <w:pPr>
        <w:ind w:left="7384" w:hanging="360"/>
      </w:pPr>
    </w:lvl>
    <w:lvl w:ilvl="8" w:tplc="0407001B" w:tentative="1">
      <w:start w:val="1"/>
      <w:numFmt w:val="lowerRoman"/>
      <w:lvlText w:val="%9."/>
      <w:lvlJc w:val="right"/>
      <w:pPr>
        <w:ind w:left="8104" w:hanging="180"/>
      </w:pPr>
    </w:lvl>
  </w:abstractNum>
  <w:abstractNum w:abstractNumId="10" w15:restartNumberingAfterBreak="0">
    <w:nsid w:val="440C4D19"/>
    <w:multiLevelType w:val="multilevel"/>
    <w:tmpl w:val="12B05A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V1111111"/>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8A06693"/>
    <w:multiLevelType w:val="hybridMultilevel"/>
    <w:tmpl w:val="B4CCA90C"/>
    <w:lvl w:ilvl="0" w:tplc="4A6EEEAA">
      <w:start w:val="1"/>
      <w:numFmt w:val="bullet"/>
      <w:pStyle w:val="Aufzhlungszeichen5"/>
      <w:lvlText w:val=""/>
      <w:lvlJc w:val="left"/>
      <w:pPr>
        <w:tabs>
          <w:tab w:val="num" w:pos="3272"/>
        </w:tabs>
        <w:ind w:left="3272" w:hanging="360"/>
      </w:pPr>
      <w:rPr>
        <w:rFonts w:ascii="Symbol" w:hAnsi="Symbol" w:hint="default"/>
      </w:rPr>
    </w:lvl>
    <w:lvl w:ilvl="1" w:tplc="04070003" w:tentative="1">
      <w:start w:val="1"/>
      <w:numFmt w:val="bullet"/>
      <w:lvlText w:val="o"/>
      <w:lvlJc w:val="left"/>
      <w:pPr>
        <w:tabs>
          <w:tab w:val="num" w:pos="2858"/>
        </w:tabs>
        <w:ind w:left="2858" w:hanging="360"/>
      </w:pPr>
      <w:rPr>
        <w:rFonts w:ascii="Courier New" w:hAnsi="Courier New" w:cs="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12" w15:restartNumberingAfterBreak="0">
    <w:nsid w:val="4F9F5C67"/>
    <w:multiLevelType w:val="hybridMultilevel"/>
    <w:tmpl w:val="D09EC328"/>
    <w:lvl w:ilvl="0" w:tplc="63B0F73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3" w15:restartNumberingAfterBreak="0">
    <w:nsid w:val="58062721"/>
    <w:multiLevelType w:val="hybridMultilevel"/>
    <w:tmpl w:val="096A9542"/>
    <w:lvl w:ilvl="0" w:tplc="98C8C374">
      <w:start w:val="1"/>
      <w:numFmt w:val="bullet"/>
      <w:pStyle w:val="Auflistung"/>
      <w:lvlText w:val=""/>
      <w:lvlJc w:val="left"/>
      <w:pPr>
        <w:tabs>
          <w:tab w:val="num" w:pos="1440"/>
        </w:tabs>
        <w:ind w:left="1440" w:hanging="360"/>
      </w:pPr>
      <w:rPr>
        <w:rFonts w:ascii="Symbol" w:hAnsi="Symbol" w:hint="default"/>
      </w:rPr>
    </w:lvl>
    <w:lvl w:ilvl="1" w:tplc="CD8AD4AE">
      <w:start w:val="1"/>
      <w:numFmt w:val="bullet"/>
      <w:lvlText w:val=""/>
      <w:lvlJc w:val="left"/>
      <w:pPr>
        <w:tabs>
          <w:tab w:val="num" w:pos="1724"/>
        </w:tabs>
        <w:ind w:left="1724" w:hanging="360"/>
      </w:pPr>
      <w:rPr>
        <w:rFonts w:ascii="Symbol" w:hAnsi="Symbol" w:hint="default"/>
      </w:rPr>
    </w:lvl>
    <w:lvl w:ilvl="2" w:tplc="D66C992C" w:tentative="1">
      <w:start w:val="1"/>
      <w:numFmt w:val="bullet"/>
      <w:lvlText w:val=""/>
      <w:lvlJc w:val="left"/>
      <w:pPr>
        <w:tabs>
          <w:tab w:val="num" w:pos="2444"/>
        </w:tabs>
        <w:ind w:left="2444" w:hanging="360"/>
      </w:pPr>
      <w:rPr>
        <w:rFonts w:ascii="Wingdings" w:hAnsi="Wingdings" w:hint="default"/>
      </w:rPr>
    </w:lvl>
    <w:lvl w:ilvl="3" w:tplc="B8F29E4A" w:tentative="1">
      <w:start w:val="1"/>
      <w:numFmt w:val="bullet"/>
      <w:lvlText w:val=""/>
      <w:lvlJc w:val="left"/>
      <w:pPr>
        <w:tabs>
          <w:tab w:val="num" w:pos="3164"/>
        </w:tabs>
        <w:ind w:left="3164" w:hanging="360"/>
      </w:pPr>
      <w:rPr>
        <w:rFonts w:ascii="Symbol" w:hAnsi="Symbol" w:hint="default"/>
      </w:rPr>
    </w:lvl>
    <w:lvl w:ilvl="4" w:tplc="0FB269B6" w:tentative="1">
      <w:start w:val="1"/>
      <w:numFmt w:val="bullet"/>
      <w:lvlText w:val="o"/>
      <w:lvlJc w:val="left"/>
      <w:pPr>
        <w:tabs>
          <w:tab w:val="num" w:pos="3884"/>
        </w:tabs>
        <w:ind w:left="3884" w:hanging="360"/>
      </w:pPr>
      <w:rPr>
        <w:rFonts w:ascii="Courier New" w:hAnsi="Courier New" w:cs="Courier New" w:hint="default"/>
      </w:rPr>
    </w:lvl>
    <w:lvl w:ilvl="5" w:tplc="C9B2635E" w:tentative="1">
      <w:start w:val="1"/>
      <w:numFmt w:val="bullet"/>
      <w:lvlText w:val=""/>
      <w:lvlJc w:val="left"/>
      <w:pPr>
        <w:tabs>
          <w:tab w:val="num" w:pos="4604"/>
        </w:tabs>
        <w:ind w:left="4604" w:hanging="360"/>
      </w:pPr>
      <w:rPr>
        <w:rFonts w:ascii="Wingdings" w:hAnsi="Wingdings" w:hint="default"/>
      </w:rPr>
    </w:lvl>
    <w:lvl w:ilvl="6" w:tplc="8C2C006E" w:tentative="1">
      <w:start w:val="1"/>
      <w:numFmt w:val="bullet"/>
      <w:lvlText w:val=""/>
      <w:lvlJc w:val="left"/>
      <w:pPr>
        <w:tabs>
          <w:tab w:val="num" w:pos="5324"/>
        </w:tabs>
        <w:ind w:left="5324" w:hanging="360"/>
      </w:pPr>
      <w:rPr>
        <w:rFonts w:ascii="Symbol" w:hAnsi="Symbol" w:hint="default"/>
      </w:rPr>
    </w:lvl>
    <w:lvl w:ilvl="7" w:tplc="D6E6B538" w:tentative="1">
      <w:start w:val="1"/>
      <w:numFmt w:val="bullet"/>
      <w:lvlText w:val="o"/>
      <w:lvlJc w:val="left"/>
      <w:pPr>
        <w:tabs>
          <w:tab w:val="num" w:pos="6044"/>
        </w:tabs>
        <w:ind w:left="6044" w:hanging="360"/>
      </w:pPr>
      <w:rPr>
        <w:rFonts w:ascii="Courier New" w:hAnsi="Courier New" w:cs="Courier New" w:hint="default"/>
      </w:rPr>
    </w:lvl>
    <w:lvl w:ilvl="8" w:tplc="9FBA14FA"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A4C6CBD"/>
    <w:multiLevelType w:val="multilevel"/>
    <w:tmpl w:val="B4DC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46326D"/>
    <w:multiLevelType w:val="hybridMultilevel"/>
    <w:tmpl w:val="C9C06826"/>
    <w:lvl w:ilvl="0" w:tplc="F70AC674">
      <w:start w:val="1"/>
      <w:numFmt w:val="bullet"/>
      <w:pStyle w:val="Listenabsatz"/>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abstractNum w:abstractNumId="16" w15:restartNumberingAfterBreak="0">
    <w:nsid w:val="60A013A8"/>
    <w:multiLevelType w:val="hybridMultilevel"/>
    <w:tmpl w:val="8570C46A"/>
    <w:lvl w:ilvl="0" w:tplc="FFFFFFFF">
      <w:start w:val="1"/>
      <w:numFmt w:val="decimal"/>
      <w:pStyle w:val="Nummern"/>
      <w:lvlText w:val="%1."/>
      <w:lvlJc w:val="left"/>
      <w:pPr>
        <w:tabs>
          <w:tab w:val="num" w:pos="306"/>
        </w:tabs>
        <w:ind w:left="1800" w:hanging="360"/>
      </w:pPr>
      <w:rPr>
        <w:rFonts w:ascii="MetaKorrespondenz" w:hAnsi="MetaKorrespondenz" w:hint="default"/>
        <w:b w:val="0"/>
        <w:i w:val="0"/>
        <w:color w:val="auto"/>
        <w:sz w:val="22"/>
        <w:szCs w:val="22"/>
      </w:rPr>
    </w:lvl>
    <w:lvl w:ilvl="1" w:tplc="FFFFFFFF">
      <w:start w:val="1"/>
      <w:numFmt w:val="decimal"/>
      <w:lvlText w:val="%2."/>
      <w:lvlJc w:val="left"/>
      <w:pPr>
        <w:tabs>
          <w:tab w:val="num" w:pos="1440"/>
        </w:tabs>
        <w:ind w:left="1440" w:hanging="360"/>
      </w:pPr>
      <w:rPr>
        <w:rFonts w:hint="default"/>
        <w:b w:val="0"/>
        <w:i w:val="0"/>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992049"/>
    <w:multiLevelType w:val="multilevel"/>
    <w:tmpl w:val="FB966670"/>
    <w:styleLink w:val="FormatvorlageAufgezhlt"/>
    <w:lvl w:ilvl="0">
      <w:start w:val="1"/>
      <w:numFmt w:val="bullet"/>
      <w:lvlText w:val=""/>
      <w:lvlJc w:val="left"/>
      <w:pPr>
        <w:tabs>
          <w:tab w:val="num" w:pos="1854"/>
        </w:tabs>
        <w:ind w:left="1854" w:hanging="360"/>
      </w:pPr>
      <w:rPr>
        <w:rFonts w:ascii="Symbol" w:hAnsi="Symbol"/>
        <w:sz w:val="24"/>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num w:numId="1" w16cid:durableId="1196966651">
    <w:abstractNumId w:val="16"/>
  </w:num>
  <w:num w:numId="2" w16cid:durableId="934364384">
    <w:abstractNumId w:val="2"/>
  </w:num>
  <w:num w:numId="3" w16cid:durableId="2028018555">
    <w:abstractNumId w:val="1"/>
  </w:num>
  <w:num w:numId="4" w16cid:durableId="54476012">
    <w:abstractNumId w:val="17"/>
  </w:num>
  <w:num w:numId="5" w16cid:durableId="478377026">
    <w:abstractNumId w:val="11"/>
  </w:num>
  <w:num w:numId="6" w16cid:durableId="1733582237">
    <w:abstractNumId w:val="6"/>
  </w:num>
  <w:num w:numId="7" w16cid:durableId="1349985112">
    <w:abstractNumId w:val="13"/>
  </w:num>
  <w:num w:numId="8" w16cid:durableId="713389842">
    <w:abstractNumId w:val="4"/>
  </w:num>
  <w:num w:numId="9" w16cid:durableId="230819957">
    <w:abstractNumId w:val="0"/>
  </w:num>
  <w:num w:numId="10" w16cid:durableId="846481182">
    <w:abstractNumId w:val="8"/>
  </w:num>
  <w:num w:numId="11" w16cid:durableId="1559901488">
    <w:abstractNumId w:val="12"/>
  </w:num>
  <w:num w:numId="12" w16cid:durableId="779031904">
    <w:abstractNumId w:val="7"/>
  </w:num>
  <w:num w:numId="13" w16cid:durableId="644702042">
    <w:abstractNumId w:val="10"/>
  </w:num>
  <w:num w:numId="14" w16cid:durableId="873691396">
    <w:abstractNumId w:val="15"/>
  </w:num>
  <w:num w:numId="15" w16cid:durableId="2017684489">
    <w:abstractNumId w:val="9"/>
  </w:num>
  <w:num w:numId="16" w16cid:durableId="743529277">
    <w:abstractNumId w:val="9"/>
    <w:lvlOverride w:ilvl="0">
      <w:startOverride w:val="1"/>
    </w:lvlOverride>
  </w:num>
  <w:num w:numId="17" w16cid:durableId="1460953167">
    <w:abstractNumId w:val="9"/>
    <w:lvlOverride w:ilvl="0">
      <w:startOverride w:val="1"/>
    </w:lvlOverride>
  </w:num>
  <w:num w:numId="18" w16cid:durableId="289361450">
    <w:abstractNumId w:val="3"/>
  </w:num>
  <w:num w:numId="19" w16cid:durableId="820658203">
    <w:abstractNumId w:val="5"/>
  </w:num>
  <w:num w:numId="20" w16cid:durableId="973559945">
    <w:abstractNumId w:val="7"/>
  </w:num>
  <w:num w:numId="21" w16cid:durableId="1109667340">
    <w:abstractNumId w:val="14"/>
  </w:num>
  <w:num w:numId="22" w16cid:durableId="1216696888">
    <w:abstractNumId w:val="7"/>
  </w:num>
  <w:num w:numId="23" w16cid:durableId="176294775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567"/>
  <w:autoHyphenation/>
  <w:hyphenationZone w:val="284"/>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0F"/>
    <w:rsid w:val="0000067D"/>
    <w:rsid w:val="0000181D"/>
    <w:rsid w:val="0000194B"/>
    <w:rsid w:val="00001D89"/>
    <w:rsid w:val="00001FD2"/>
    <w:rsid w:val="00002C2F"/>
    <w:rsid w:val="00002CBA"/>
    <w:rsid w:val="00002CD2"/>
    <w:rsid w:val="0000307A"/>
    <w:rsid w:val="00003421"/>
    <w:rsid w:val="0000483A"/>
    <w:rsid w:val="00004C2C"/>
    <w:rsid w:val="00006F79"/>
    <w:rsid w:val="0000759F"/>
    <w:rsid w:val="000077C8"/>
    <w:rsid w:val="00007C4B"/>
    <w:rsid w:val="00007E7F"/>
    <w:rsid w:val="00007FA0"/>
    <w:rsid w:val="00010043"/>
    <w:rsid w:val="0001067A"/>
    <w:rsid w:val="000116B1"/>
    <w:rsid w:val="00011AF1"/>
    <w:rsid w:val="0001340F"/>
    <w:rsid w:val="00013646"/>
    <w:rsid w:val="00013708"/>
    <w:rsid w:val="0001390D"/>
    <w:rsid w:val="00013A28"/>
    <w:rsid w:val="00013C53"/>
    <w:rsid w:val="000147D2"/>
    <w:rsid w:val="00015AB4"/>
    <w:rsid w:val="00015C10"/>
    <w:rsid w:val="000161BA"/>
    <w:rsid w:val="000162A2"/>
    <w:rsid w:val="00016DE9"/>
    <w:rsid w:val="0001714E"/>
    <w:rsid w:val="00017C1C"/>
    <w:rsid w:val="0002005A"/>
    <w:rsid w:val="000206EA"/>
    <w:rsid w:val="00020736"/>
    <w:rsid w:val="000211A2"/>
    <w:rsid w:val="00021988"/>
    <w:rsid w:val="000228AF"/>
    <w:rsid w:val="000229B8"/>
    <w:rsid w:val="00022A36"/>
    <w:rsid w:val="00022FC2"/>
    <w:rsid w:val="000247DF"/>
    <w:rsid w:val="00024ABE"/>
    <w:rsid w:val="0002519C"/>
    <w:rsid w:val="000252CE"/>
    <w:rsid w:val="00025422"/>
    <w:rsid w:val="00025781"/>
    <w:rsid w:val="00025E19"/>
    <w:rsid w:val="0002618B"/>
    <w:rsid w:val="0002623F"/>
    <w:rsid w:val="000264FD"/>
    <w:rsid w:val="000269DB"/>
    <w:rsid w:val="000269FA"/>
    <w:rsid w:val="00027DFE"/>
    <w:rsid w:val="0003031F"/>
    <w:rsid w:val="00030B48"/>
    <w:rsid w:val="00031957"/>
    <w:rsid w:val="00031FDA"/>
    <w:rsid w:val="0003247D"/>
    <w:rsid w:val="00032B69"/>
    <w:rsid w:val="00033987"/>
    <w:rsid w:val="0003451D"/>
    <w:rsid w:val="0003482A"/>
    <w:rsid w:val="00034CE3"/>
    <w:rsid w:val="0003572F"/>
    <w:rsid w:val="00035F04"/>
    <w:rsid w:val="00036378"/>
    <w:rsid w:val="0003642C"/>
    <w:rsid w:val="00036C29"/>
    <w:rsid w:val="00036FA4"/>
    <w:rsid w:val="0004055F"/>
    <w:rsid w:val="00040715"/>
    <w:rsid w:val="00040935"/>
    <w:rsid w:val="00040991"/>
    <w:rsid w:val="00041627"/>
    <w:rsid w:val="00041738"/>
    <w:rsid w:val="00041CBF"/>
    <w:rsid w:val="000437AE"/>
    <w:rsid w:val="00043982"/>
    <w:rsid w:val="000441CF"/>
    <w:rsid w:val="00044CF6"/>
    <w:rsid w:val="0004590D"/>
    <w:rsid w:val="00045D67"/>
    <w:rsid w:val="0004647B"/>
    <w:rsid w:val="0004675D"/>
    <w:rsid w:val="00046B4D"/>
    <w:rsid w:val="00046D1E"/>
    <w:rsid w:val="00046D68"/>
    <w:rsid w:val="00046F56"/>
    <w:rsid w:val="0004712A"/>
    <w:rsid w:val="00047673"/>
    <w:rsid w:val="000503C2"/>
    <w:rsid w:val="00050757"/>
    <w:rsid w:val="00050C69"/>
    <w:rsid w:val="00051C10"/>
    <w:rsid w:val="00051C39"/>
    <w:rsid w:val="00051C40"/>
    <w:rsid w:val="00052753"/>
    <w:rsid w:val="00053184"/>
    <w:rsid w:val="00053434"/>
    <w:rsid w:val="00054313"/>
    <w:rsid w:val="000554AF"/>
    <w:rsid w:val="000554BD"/>
    <w:rsid w:val="000562CE"/>
    <w:rsid w:val="000569A3"/>
    <w:rsid w:val="000569D6"/>
    <w:rsid w:val="0005711C"/>
    <w:rsid w:val="00057365"/>
    <w:rsid w:val="000575B3"/>
    <w:rsid w:val="00060BDD"/>
    <w:rsid w:val="00060BE6"/>
    <w:rsid w:val="00060FE4"/>
    <w:rsid w:val="000621FA"/>
    <w:rsid w:val="00062E65"/>
    <w:rsid w:val="00063CA7"/>
    <w:rsid w:val="00063D93"/>
    <w:rsid w:val="000641B0"/>
    <w:rsid w:val="0006429A"/>
    <w:rsid w:val="00064EB8"/>
    <w:rsid w:val="00064FD0"/>
    <w:rsid w:val="00065313"/>
    <w:rsid w:val="00065B4C"/>
    <w:rsid w:val="00066D73"/>
    <w:rsid w:val="000670BA"/>
    <w:rsid w:val="00067A84"/>
    <w:rsid w:val="00070819"/>
    <w:rsid w:val="000717D5"/>
    <w:rsid w:val="00072184"/>
    <w:rsid w:val="0007250D"/>
    <w:rsid w:val="000725CD"/>
    <w:rsid w:val="00072BF6"/>
    <w:rsid w:val="000734D2"/>
    <w:rsid w:val="000735F5"/>
    <w:rsid w:val="00073E27"/>
    <w:rsid w:val="0007436B"/>
    <w:rsid w:val="00074B2C"/>
    <w:rsid w:val="000754D2"/>
    <w:rsid w:val="0007793B"/>
    <w:rsid w:val="00077C04"/>
    <w:rsid w:val="000809AA"/>
    <w:rsid w:val="00080B50"/>
    <w:rsid w:val="00081BBC"/>
    <w:rsid w:val="00081F94"/>
    <w:rsid w:val="000820DB"/>
    <w:rsid w:val="000824D7"/>
    <w:rsid w:val="0008258A"/>
    <w:rsid w:val="00082D56"/>
    <w:rsid w:val="00083B30"/>
    <w:rsid w:val="00084D13"/>
    <w:rsid w:val="00084E47"/>
    <w:rsid w:val="00084F02"/>
    <w:rsid w:val="000853CC"/>
    <w:rsid w:val="00085B56"/>
    <w:rsid w:val="00086525"/>
    <w:rsid w:val="000867FF"/>
    <w:rsid w:val="00086E43"/>
    <w:rsid w:val="00086F43"/>
    <w:rsid w:val="0008703E"/>
    <w:rsid w:val="00087D52"/>
    <w:rsid w:val="00087DFB"/>
    <w:rsid w:val="00087F8C"/>
    <w:rsid w:val="00090003"/>
    <w:rsid w:val="0009073A"/>
    <w:rsid w:val="00090888"/>
    <w:rsid w:val="000908BF"/>
    <w:rsid w:val="00090C6A"/>
    <w:rsid w:val="000915C9"/>
    <w:rsid w:val="00091645"/>
    <w:rsid w:val="0009258E"/>
    <w:rsid w:val="000948A5"/>
    <w:rsid w:val="00094956"/>
    <w:rsid w:val="00094E85"/>
    <w:rsid w:val="00095463"/>
    <w:rsid w:val="000959C4"/>
    <w:rsid w:val="00095C76"/>
    <w:rsid w:val="00097035"/>
    <w:rsid w:val="0009705B"/>
    <w:rsid w:val="00097074"/>
    <w:rsid w:val="00097ABE"/>
    <w:rsid w:val="000A0805"/>
    <w:rsid w:val="000A09B7"/>
    <w:rsid w:val="000A0CDD"/>
    <w:rsid w:val="000A156C"/>
    <w:rsid w:val="000A1B9B"/>
    <w:rsid w:val="000A1E38"/>
    <w:rsid w:val="000A241A"/>
    <w:rsid w:val="000A2723"/>
    <w:rsid w:val="000A29B0"/>
    <w:rsid w:val="000A3955"/>
    <w:rsid w:val="000A3B32"/>
    <w:rsid w:val="000A44BD"/>
    <w:rsid w:val="000A4CB5"/>
    <w:rsid w:val="000A587C"/>
    <w:rsid w:val="000A618C"/>
    <w:rsid w:val="000A6371"/>
    <w:rsid w:val="000A6C81"/>
    <w:rsid w:val="000A78C5"/>
    <w:rsid w:val="000B03B3"/>
    <w:rsid w:val="000B07A7"/>
    <w:rsid w:val="000B1555"/>
    <w:rsid w:val="000B219B"/>
    <w:rsid w:val="000B2517"/>
    <w:rsid w:val="000B2AAE"/>
    <w:rsid w:val="000B327B"/>
    <w:rsid w:val="000B4054"/>
    <w:rsid w:val="000B461D"/>
    <w:rsid w:val="000B4EA2"/>
    <w:rsid w:val="000B5304"/>
    <w:rsid w:val="000B7211"/>
    <w:rsid w:val="000B7509"/>
    <w:rsid w:val="000B7BAE"/>
    <w:rsid w:val="000C09E1"/>
    <w:rsid w:val="000C18C5"/>
    <w:rsid w:val="000C1D36"/>
    <w:rsid w:val="000C2480"/>
    <w:rsid w:val="000C2784"/>
    <w:rsid w:val="000C28F2"/>
    <w:rsid w:val="000C309E"/>
    <w:rsid w:val="000C3603"/>
    <w:rsid w:val="000C38B5"/>
    <w:rsid w:val="000C3D06"/>
    <w:rsid w:val="000C4419"/>
    <w:rsid w:val="000C4A6E"/>
    <w:rsid w:val="000C4E6C"/>
    <w:rsid w:val="000C503B"/>
    <w:rsid w:val="000C522A"/>
    <w:rsid w:val="000C52DC"/>
    <w:rsid w:val="000C557D"/>
    <w:rsid w:val="000C612F"/>
    <w:rsid w:val="000C62F0"/>
    <w:rsid w:val="000C688A"/>
    <w:rsid w:val="000C69D3"/>
    <w:rsid w:val="000C6B2C"/>
    <w:rsid w:val="000C6D18"/>
    <w:rsid w:val="000C7C0E"/>
    <w:rsid w:val="000C7CFE"/>
    <w:rsid w:val="000D1705"/>
    <w:rsid w:val="000D1AB0"/>
    <w:rsid w:val="000D2656"/>
    <w:rsid w:val="000D2DC4"/>
    <w:rsid w:val="000D2EDF"/>
    <w:rsid w:val="000D372B"/>
    <w:rsid w:val="000D3A3F"/>
    <w:rsid w:val="000D469F"/>
    <w:rsid w:val="000D4D23"/>
    <w:rsid w:val="000D58A5"/>
    <w:rsid w:val="000D58D9"/>
    <w:rsid w:val="000D631E"/>
    <w:rsid w:val="000D6D10"/>
    <w:rsid w:val="000D7BF6"/>
    <w:rsid w:val="000D7F41"/>
    <w:rsid w:val="000E05EF"/>
    <w:rsid w:val="000E0A3C"/>
    <w:rsid w:val="000E0A64"/>
    <w:rsid w:val="000E0ED4"/>
    <w:rsid w:val="000E116C"/>
    <w:rsid w:val="000E14A2"/>
    <w:rsid w:val="000E2E06"/>
    <w:rsid w:val="000E2F30"/>
    <w:rsid w:val="000E3A14"/>
    <w:rsid w:val="000E3D88"/>
    <w:rsid w:val="000E421A"/>
    <w:rsid w:val="000E45F1"/>
    <w:rsid w:val="000E4AEC"/>
    <w:rsid w:val="000E51BC"/>
    <w:rsid w:val="000E656B"/>
    <w:rsid w:val="000E6B52"/>
    <w:rsid w:val="000E715D"/>
    <w:rsid w:val="000E7D96"/>
    <w:rsid w:val="000E7DE4"/>
    <w:rsid w:val="000F079B"/>
    <w:rsid w:val="000F2A2C"/>
    <w:rsid w:val="000F3946"/>
    <w:rsid w:val="000F45F2"/>
    <w:rsid w:val="000F4BC8"/>
    <w:rsid w:val="000F5102"/>
    <w:rsid w:val="000F52E4"/>
    <w:rsid w:val="000F6255"/>
    <w:rsid w:val="000F64A3"/>
    <w:rsid w:val="000F6738"/>
    <w:rsid w:val="000F69AB"/>
    <w:rsid w:val="000F6A08"/>
    <w:rsid w:val="000F7496"/>
    <w:rsid w:val="000F760E"/>
    <w:rsid w:val="000F785F"/>
    <w:rsid w:val="000F7D6B"/>
    <w:rsid w:val="000F7F0A"/>
    <w:rsid w:val="000F7FA5"/>
    <w:rsid w:val="001005DE"/>
    <w:rsid w:val="00100C36"/>
    <w:rsid w:val="00101F15"/>
    <w:rsid w:val="00103857"/>
    <w:rsid w:val="00103CC7"/>
    <w:rsid w:val="001041F4"/>
    <w:rsid w:val="001043F7"/>
    <w:rsid w:val="00104C29"/>
    <w:rsid w:val="00104EC7"/>
    <w:rsid w:val="00104FF9"/>
    <w:rsid w:val="00105DAB"/>
    <w:rsid w:val="00107B7F"/>
    <w:rsid w:val="00107F4B"/>
    <w:rsid w:val="0011015E"/>
    <w:rsid w:val="00111228"/>
    <w:rsid w:val="00111503"/>
    <w:rsid w:val="00112007"/>
    <w:rsid w:val="00112287"/>
    <w:rsid w:val="001123E9"/>
    <w:rsid w:val="00112C9B"/>
    <w:rsid w:val="0011356B"/>
    <w:rsid w:val="001158FA"/>
    <w:rsid w:val="0011749E"/>
    <w:rsid w:val="00120574"/>
    <w:rsid w:val="0012065A"/>
    <w:rsid w:val="001208D8"/>
    <w:rsid w:val="00120AF9"/>
    <w:rsid w:val="0012159F"/>
    <w:rsid w:val="00121682"/>
    <w:rsid w:val="00121D86"/>
    <w:rsid w:val="001221F6"/>
    <w:rsid w:val="00122499"/>
    <w:rsid w:val="0012253F"/>
    <w:rsid w:val="0012256B"/>
    <w:rsid w:val="00122BA8"/>
    <w:rsid w:val="001236C6"/>
    <w:rsid w:val="00123C8A"/>
    <w:rsid w:val="00123CBC"/>
    <w:rsid w:val="00123D67"/>
    <w:rsid w:val="001248D8"/>
    <w:rsid w:val="00125834"/>
    <w:rsid w:val="00126A68"/>
    <w:rsid w:val="00126CA8"/>
    <w:rsid w:val="00126D72"/>
    <w:rsid w:val="00127771"/>
    <w:rsid w:val="00127DA2"/>
    <w:rsid w:val="00130B07"/>
    <w:rsid w:val="00130CAA"/>
    <w:rsid w:val="00130D8C"/>
    <w:rsid w:val="00130DF9"/>
    <w:rsid w:val="001315EC"/>
    <w:rsid w:val="00131803"/>
    <w:rsid w:val="00131AEA"/>
    <w:rsid w:val="00133958"/>
    <w:rsid w:val="00133D8D"/>
    <w:rsid w:val="00134AAC"/>
    <w:rsid w:val="00134DAA"/>
    <w:rsid w:val="001350F0"/>
    <w:rsid w:val="001360B7"/>
    <w:rsid w:val="001360E3"/>
    <w:rsid w:val="00137B99"/>
    <w:rsid w:val="00137C62"/>
    <w:rsid w:val="00137CF0"/>
    <w:rsid w:val="00140590"/>
    <w:rsid w:val="001407D7"/>
    <w:rsid w:val="00140E5B"/>
    <w:rsid w:val="001418E2"/>
    <w:rsid w:val="00141B7B"/>
    <w:rsid w:val="00142228"/>
    <w:rsid w:val="001424C6"/>
    <w:rsid w:val="0014291F"/>
    <w:rsid w:val="001437BB"/>
    <w:rsid w:val="0014412C"/>
    <w:rsid w:val="00144907"/>
    <w:rsid w:val="00144A1D"/>
    <w:rsid w:val="00144EDF"/>
    <w:rsid w:val="001450E9"/>
    <w:rsid w:val="001454C8"/>
    <w:rsid w:val="00146A37"/>
    <w:rsid w:val="00146A90"/>
    <w:rsid w:val="00146F99"/>
    <w:rsid w:val="00147794"/>
    <w:rsid w:val="00147974"/>
    <w:rsid w:val="0015063C"/>
    <w:rsid w:val="00150B40"/>
    <w:rsid w:val="001510E0"/>
    <w:rsid w:val="00151637"/>
    <w:rsid w:val="00152A73"/>
    <w:rsid w:val="00152C14"/>
    <w:rsid w:val="001534B7"/>
    <w:rsid w:val="00153D08"/>
    <w:rsid w:val="00153D70"/>
    <w:rsid w:val="001540DB"/>
    <w:rsid w:val="001563A2"/>
    <w:rsid w:val="00156D43"/>
    <w:rsid w:val="00156D6E"/>
    <w:rsid w:val="00160573"/>
    <w:rsid w:val="0016057A"/>
    <w:rsid w:val="00160744"/>
    <w:rsid w:val="0016095B"/>
    <w:rsid w:val="00160A37"/>
    <w:rsid w:val="00160D2C"/>
    <w:rsid w:val="00160E7B"/>
    <w:rsid w:val="00161173"/>
    <w:rsid w:val="00161416"/>
    <w:rsid w:val="0016293B"/>
    <w:rsid w:val="00162A8E"/>
    <w:rsid w:val="00162BEA"/>
    <w:rsid w:val="00163157"/>
    <w:rsid w:val="001633B7"/>
    <w:rsid w:val="00163D25"/>
    <w:rsid w:val="00163FAC"/>
    <w:rsid w:val="00163FC9"/>
    <w:rsid w:val="00163FCC"/>
    <w:rsid w:val="00164584"/>
    <w:rsid w:val="00165186"/>
    <w:rsid w:val="0016537E"/>
    <w:rsid w:val="00166837"/>
    <w:rsid w:val="0016687C"/>
    <w:rsid w:val="001668F0"/>
    <w:rsid w:val="0016695B"/>
    <w:rsid w:val="001674F7"/>
    <w:rsid w:val="00167AFD"/>
    <w:rsid w:val="00170088"/>
    <w:rsid w:val="001707F5"/>
    <w:rsid w:val="00171A98"/>
    <w:rsid w:val="001724A3"/>
    <w:rsid w:val="00172BE8"/>
    <w:rsid w:val="00172E7C"/>
    <w:rsid w:val="00172EC0"/>
    <w:rsid w:val="001730EC"/>
    <w:rsid w:val="00173CFA"/>
    <w:rsid w:val="00173F76"/>
    <w:rsid w:val="00174B0D"/>
    <w:rsid w:val="001758CF"/>
    <w:rsid w:val="00175A4C"/>
    <w:rsid w:val="00175ABC"/>
    <w:rsid w:val="00175FB2"/>
    <w:rsid w:val="00176340"/>
    <w:rsid w:val="00176526"/>
    <w:rsid w:val="00176BC3"/>
    <w:rsid w:val="00176D24"/>
    <w:rsid w:val="00177E01"/>
    <w:rsid w:val="00180463"/>
    <w:rsid w:val="0018105B"/>
    <w:rsid w:val="00181358"/>
    <w:rsid w:val="001818E4"/>
    <w:rsid w:val="00181E8C"/>
    <w:rsid w:val="00181F2B"/>
    <w:rsid w:val="00181F2C"/>
    <w:rsid w:val="001835CA"/>
    <w:rsid w:val="00183B69"/>
    <w:rsid w:val="001846AF"/>
    <w:rsid w:val="0018645A"/>
    <w:rsid w:val="001869B6"/>
    <w:rsid w:val="00187396"/>
    <w:rsid w:val="001878D9"/>
    <w:rsid w:val="00187D5D"/>
    <w:rsid w:val="00187F28"/>
    <w:rsid w:val="00190048"/>
    <w:rsid w:val="00190A7F"/>
    <w:rsid w:val="00190F3F"/>
    <w:rsid w:val="001911E9"/>
    <w:rsid w:val="001926B0"/>
    <w:rsid w:val="00192853"/>
    <w:rsid w:val="00193143"/>
    <w:rsid w:val="00193C2F"/>
    <w:rsid w:val="00193FAE"/>
    <w:rsid w:val="001944E2"/>
    <w:rsid w:val="001945F4"/>
    <w:rsid w:val="00194A8A"/>
    <w:rsid w:val="00195000"/>
    <w:rsid w:val="001957C3"/>
    <w:rsid w:val="00196281"/>
    <w:rsid w:val="001966B1"/>
    <w:rsid w:val="00196C36"/>
    <w:rsid w:val="00197266"/>
    <w:rsid w:val="00197B68"/>
    <w:rsid w:val="00197E94"/>
    <w:rsid w:val="001A097C"/>
    <w:rsid w:val="001A0B7C"/>
    <w:rsid w:val="001A0E8E"/>
    <w:rsid w:val="001A133F"/>
    <w:rsid w:val="001A17C5"/>
    <w:rsid w:val="001A2523"/>
    <w:rsid w:val="001A2CDB"/>
    <w:rsid w:val="001A2E02"/>
    <w:rsid w:val="001A322E"/>
    <w:rsid w:val="001A339E"/>
    <w:rsid w:val="001A48CA"/>
    <w:rsid w:val="001A4AF0"/>
    <w:rsid w:val="001A5637"/>
    <w:rsid w:val="001A5ABD"/>
    <w:rsid w:val="001A6A56"/>
    <w:rsid w:val="001A705F"/>
    <w:rsid w:val="001B0078"/>
    <w:rsid w:val="001B130B"/>
    <w:rsid w:val="001B1326"/>
    <w:rsid w:val="001B1DBB"/>
    <w:rsid w:val="001B22AE"/>
    <w:rsid w:val="001B2890"/>
    <w:rsid w:val="001B3140"/>
    <w:rsid w:val="001B31AF"/>
    <w:rsid w:val="001B35F8"/>
    <w:rsid w:val="001B42A2"/>
    <w:rsid w:val="001B4707"/>
    <w:rsid w:val="001B4C41"/>
    <w:rsid w:val="001B575C"/>
    <w:rsid w:val="001B5C87"/>
    <w:rsid w:val="001B5E9D"/>
    <w:rsid w:val="001B60C0"/>
    <w:rsid w:val="001B6437"/>
    <w:rsid w:val="001B64B6"/>
    <w:rsid w:val="001B7D74"/>
    <w:rsid w:val="001B7F70"/>
    <w:rsid w:val="001C0E28"/>
    <w:rsid w:val="001C191B"/>
    <w:rsid w:val="001C1CA9"/>
    <w:rsid w:val="001C1D47"/>
    <w:rsid w:val="001C1E3F"/>
    <w:rsid w:val="001C1EA2"/>
    <w:rsid w:val="001C20E5"/>
    <w:rsid w:val="001C2136"/>
    <w:rsid w:val="001C281D"/>
    <w:rsid w:val="001C28B4"/>
    <w:rsid w:val="001C2948"/>
    <w:rsid w:val="001C421B"/>
    <w:rsid w:val="001C4232"/>
    <w:rsid w:val="001C4C34"/>
    <w:rsid w:val="001C4D7A"/>
    <w:rsid w:val="001C5D13"/>
    <w:rsid w:val="001C5E8A"/>
    <w:rsid w:val="001C64EA"/>
    <w:rsid w:val="001C68D0"/>
    <w:rsid w:val="001C6C62"/>
    <w:rsid w:val="001C74C6"/>
    <w:rsid w:val="001C769B"/>
    <w:rsid w:val="001C7D92"/>
    <w:rsid w:val="001C7DCC"/>
    <w:rsid w:val="001D19BA"/>
    <w:rsid w:val="001D1C17"/>
    <w:rsid w:val="001D2012"/>
    <w:rsid w:val="001D2992"/>
    <w:rsid w:val="001D2E55"/>
    <w:rsid w:val="001D3166"/>
    <w:rsid w:val="001D41F4"/>
    <w:rsid w:val="001D4653"/>
    <w:rsid w:val="001D5194"/>
    <w:rsid w:val="001D5252"/>
    <w:rsid w:val="001D675D"/>
    <w:rsid w:val="001D6C81"/>
    <w:rsid w:val="001D74DB"/>
    <w:rsid w:val="001E027E"/>
    <w:rsid w:val="001E0F1F"/>
    <w:rsid w:val="001E100E"/>
    <w:rsid w:val="001E1660"/>
    <w:rsid w:val="001E1AED"/>
    <w:rsid w:val="001E1AFF"/>
    <w:rsid w:val="001E1E96"/>
    <w:rsid w:val="001E22AC"/>
    <w:rsid w:val="001E2A43"/>
    <w:rsid w:val="001E377D"/>
    <w:rsid w:val="001E37CF"/>
    <w:rsid w:val="001E494E"/>
    <w:rsid w:val="001E4BA5"/>
    <w:rsid w:val="001E5041"/>
    <w:rsid w:val="001E59CB"/>
    <w:rsid w:val="001E5D04"/>
    <w:rsid w:val="001E5D0D"/>
    <w:rsid w:val="001E6352"/>
    <w:rsid w:val="001E64B8"/>
    <w:rsid w:val="001E6E33"/>
    <w:rsid w:val="001E7238"/>
    <w:rsid w:val="001E7764"/>
    <w:rsid w:val="001E77DB"/>
    <w:rsid w:val="001F03B4"/>
    <w:rsid w:val="001F0543"/>
    <w:rsid w:val="001F0A1E"/>
    <w:rsid w:val="001F0EA9"/>
    <w:rsid w:val="001F0F01"/>
    <w:rsid w:val="001F10DD"/>
    <w:rsid w:val="001F16AF"/>
    <w:rsid w:val="001F1BE7"/>
    <w:rsid w:val="001F205E"/>
    <w:rsid w:val="001F2A82"/>
    <w:rsid w:val="001F2FCD"/>
    <w:rsid w:val="001F33C0"/>
    <w:rsid w:val="001F353D"/>
    <w:rsid w:val="001F3A4F"/>
    <w:rsid w:val="001F3B0E"/>
    <w:rsid w:val="001F4442"/>
    <w:rsid w:val="001F528C"/>
    <w:rsid w:val="001F6C88"/>
    <w:rsid w:val="001F6E33"/>
    <w:rsid w:val="001F77CD"/>
    <w:rsid w:val="001F794C"/>
    <w:rsid w:val="001F7EDD"/>
    <w:rsid w:val="00201543"/>
    <w:rsid w:val="00202088"/>
    <w:rsid w:val="00202EBE"/>
    <w:rsid w:val="00203107"/>
    <w:rsid w:val="00204499"/>
    <w:rsid w:val="002044BD"/>
    <w:rsid w:val="00204B4D"/>
    <w:rsid w:val="00204DCA"/>
    <w:rsid w:val="0020525B"/>
    <w:rsid w:val="00205296"/>
    <w:rsid w:val="00206922"/>
    <w:rsid w:val="00206BF3"/>
    <w:rsid w:val="00207588"/>
    <w:rsid w:val="00210EEF"/>
    <w:rsid w:val="002110F1"/>
    <w:rsid w:val="0021126E"/>
    <w:rsid w:val="00211896"/>
    <w:rsid w:val="00212AB5"/>
    <w:rsid w:val="00212D43"/>
    <w:rsid w:val="0021339A"/>
    <w:rsid w:val="00213D4E"/>
    <w:rsid w:val="00213F34"/>
    <w:rsid w:val="002141AA"/>
    <w:rsid w:val="00214652"/>
    <w:rsid w:val="00215DD9"/>
    <w:rsid w:val="00215F88"/>
    <w:rsid w:val="00216073"/>
    <w:rsid w:val="0021618C"/>
    <w:rsid w:val="0021676E"/>
    <w:rsid w:val="002170BF"/>
    <w:rsid w:val="002174E7"/>
    <w:rsid w:val="002175EF"/>
    <w:rsid w:val="00217D42"/>
    <w:rsid w:val="002201CC"/>
    <w:rsid w:val="002202F6"/>
    <w:rsid w:val="00220F8C"/>
    <w:rsid w:val="0022150D"/>
    <w:rsid w:val="0022208B"/>
    <w:rsid w:val="00222295"/>
    <w:rsid w:val="002227FE"/>
    <w:rsid w:val="00222BE8"/>
    <w:rsid w:val="002241EF"/>
    <w:rsid w:val="00226066"/>
    <w:rsid w:val="00226EC6"/>
    <w:rsid w:val="00227620"/>
    <w:rsid w:val="002278A5"/>
    <w:rsid w:val="00227982"/>
    <w:rsid w:val="00230595"/>
    <w:rsid w:val="002305B3"/>
    <w:rsid w:val="00230D31"/>
    <w:rsid w:val="00230D37"/>
    <w:rsid w:val="0023121A"/>
    <w:rsid w:val="002313AC"/>
    <w:rsid w:val="0023167E"/>
    <w:rsid w:val="00232147"/>
    <w:rsid w:val="002323E0"/>
    <w:rsid w:val="00233174"/>
    <w:rsid w:val="0023317B"/>
    <w:rsid w:val="0023470B"/>
    <w:rsid w:val="00234DAD"/>
    <w:rsid w:val="00235A56"/>
    <w:rsid w:val="00235C5C"/>
    <w:rsid w:val="00235D26"/>
    <w:rsid w:val="00236710"/>
    <w:rsid w:val="0023725E"/>
    <w:rsid w:val="00240107"/>
    <w:rsid w:val="00240AEC"/>
    <w:rsid w:val="00240DB2"/>
    <w:rsid w:val="00240F23"/>
    <w:rsid w:val="00240F9A"/>
    <w:rsid w:val="0024124D"/>
    <w:rsid w:val="00241CB5"/>
    <w:rsid w:val="0024293D"/>
    <w:rsid w:val="00242BEA"/>
    <w:rsid w:val="00242E68"/>
    <w:rsid w:val="00242EB4"/>
    <w:rsid w:val="002440F6"/>
    <w:rsid w:val="00244652"/>
    <w:rsid w:val="00244CF3"/>
    <w:rsid w:val="00245597"/>
    <w:rsid w:val="002456A6"/>
    <w:rsid w:val="00246DF1"/>
    <w:rsid w:val="002475F7"/>
    <w:rsid w:val="0024786A"/>
    <w:rsid w:val="00247ECA"/>
    <w:rsid w:val="00250255"/>
    <w:rsid w:val="0025077E"/>
    <w:rsid w:val="002508C6"/>
    <w:rsid w:val="00250FC0"/>
    <w:rsid w:val="00251017"/>
    <w:rsid w:val="00251080"/>
    <w:rsid w:val="00251CFB"/>
    <w:rsid w:val="00251FB7"/>
    <w:rsid w:val="0025250B"/>
    <w:rsid w:val="002526B0"/>
    <w:rsid w:val="00253B61"/>
    <w:rsid w:val="0025434A"/>
    <w:rsid w:val="00254531"/>
    <w:rsid w:val="00254FF4"/>
    <w:rsid w:val="00255108"/>
    <w:rsid w:val="00255187"/>
    <w:rsid w:val="00255462"/>
    <w:rsid w:val="00255CE4"/>
    <w:rsid w:val="002564F0"/>
    <w:rsid w:val="00256669"/>
    <w:rsid w:val="00257AFA"/>
    <w:rsid w:val="00257D9A"/>
    <w:rsid w:val="002604CA"/>
    <w:rsid w:val="002605C5"/>
    <w:rsid w:val="00260CE9"/>
    <w:rsid w:val="00260E90"/>
    <w:rsid w:val="00261905"/>
    <w:rsid w:val="00261A36"/>
    <w:rsid w:val="002626E2"/>
    <w:rsid w:val="00262FFC"/>
    <w:rsid w:val="0026343B"/>
    <w:rsid w:val="002635A9"/>
    <w:rsid w:val="00263A8B"/>
    <w:rsid w:val="00263C58"/>
    <w:rsid w:val="00264AD9"/>
    <w:rsid w:val="00264DBC"/>
    <w:rsid w:val="00265229"/>
    <w:rsid w:val="00265E07"/>
    <w:rsid w:val="00266363"/>
    <w:rsid w:val="00266CC3"/>
    <w:rsid w:val="00266DB2"/>
    <w:rsid w:val="0027013F"/>
    <w:rsid w:val="0027099A"/>
    <w:rsid w:val="0027118F"/>
    <w:rsid w:val="00271F1F"/>
    <w:rsid w:val="00272743"/>
    <w:rsid w:val="00272AC4"/>
    <w:rsid w:val="00273455"/>
    <w:rsid w:val="002737BC"/>
    <w:rsid w:val="00274E9E"/>
    <w:rsid w:val="0027533B"/>
    <w:rsid w:val="00275CFC"/>
    <w:rsid w:val="00276418"/>
    <w:rsid w:val="00276E85"/>
    <w:rsid w:val="00277C7D"/>
    <w:rsid w:val="002804A4"/>
    <w:rsid w:val="002809EF"/>
    <w:rsid w:val="0028129D"/>
    <w:rsid w:val="002812C7"/>
    <w:rsid w:val="002816E4"/>
    <w:rsid w:val="002819A8"/>
    <w:rsid w:val="002827A4"/>
    <w:rsid w:val="00282B31"/>
    <w:rsid w:val="00282FDB"/>
    <w:rsid w:val="00283B57"/>
    <w:rsid w:val="0028432D"/>
    <w:rsid w:val="002864EE"/>
    <w:rsid w:val="002870CC"/>
    <w:rsid w:val="002871B8"/>
    <w:rsid w:val="00287378"/>
    <w:rsid w:val="00287856"/>
    <w:rsid w:val="002904DD"/>
    <w:rsid w:val="002905D8"/>
    <w:rsid w:val="00290A0C"/>
    <w:rsid w:val="00291462"/>
    <w:rsid w:val="002914B9"/>
    <w:rsid w:val="002917E5"/>
    <w:rsid w:val="00291B25"/>
    <w:rsid w:val="00291B7C"/>
    <w:rsid w:val="00292342"/>
    <w:rsid w:val="00292DFE"/>
    <w:rsid w:val="00293443"/>
    <w:rsid w:val="0029354B"/>
    <w:rsid w:val="002937CD"/>
    <w:rsid w:val="002947C8"/>
    <w:rsid w:val="00294EE2"/>
    <w:rsid w:val="00295B14"/>
    <w:rsid w:val="00295F65"/>
    <w:rsid w:val="002A00AC"/>
    <w:rsid w:val="002A00EB"/>
    <w:rsid w:val="002A0E54"/>
    <w:rsid w:val="002A0EAC"/>
    <w:rsid w:val="002A1A76"/>
    <w:rsid w:val="002A227D"/>
    <w:rsid w:val="002A2793"/>
    <w:rsid w:val="002A2B28"/>
    <w:rsid w:val="002A326C"/>
    <w:rsid w:val="002A340C"/>
    <w:rsid w:val="002A443C"/>
    <w:rsid w:val="002A45A1"/>
    <w:rsid w:val="002A528E"/>
    <w:rsid w:val="002A616B"/>
    <w:rsid w:val="002A6752"/>
    <w:rsid w:val="002A7512"/>
    <w:rsid w:val="002A78E5"/>
    <w:rsid w:val="002B06CE"/>
    <w:rsid w:val="002B0D8B"/>
    <w:rsid w:val="002B1058"/>
    <w:rsid w:val="002B12E3"/>
    <w:rsid w:val="002B1B62"/>
    <w:rsid w:val="002B1CC9"/>
    <w:rsid w:val="002B256A"/>
    <w:rsid w:val="002B28DE"/>
    <w:rsid w:val="002B2FA8"/>
    <w:rsid w:val="002B4233"/>
    <w:rsid w:val="002B434E"/>
    <w:rsid w:val="002B4E2D"/>
    <w:rsid w:val="002B52B2"/>
    <w:rsid w:val="002B54E9"/>
    <w:rsid w:val="002B57AC"/>
    <w:rsid w:val="002B5D94"/>
    <w:rsid w:val="002B60B5"/>
    <w:rsid w:val="002B6263"/>
    <w:rsid w:val="002B6454"/>
    <w:rsid w:val="002B64EA"/>
    <w:rsid w:val="002B77CC"/>
    <w:rsid w:val="002B7D49"/>
    <w:rsid w:val="002C0092"/>
    <w:rsid w:val="002C0191"/>
    <w:rsid w:val="002C068C"/>
    <w:rsid w:val="002C0E55"/>
    <w:rsid w:val="002C1311"/>
    <w:rsid w:val="002C4665"/>
    <w:rsid w:val="002C4692"/>
    <w:rsid w:val="002C477C"/>
    <w:rsid w:val="002C4D67"/>
    <w:rsid w:val="002C5090"/>
    <w:rsid w:val="002C521C"/>
    <w:rsid w:val="002C546D"/>
    <w:rsid w:val="002C56FC"/>
    <w:rsid w:val="002C6089"/>
    <w:rsid w:val="002C6F50"/>
    <w:rsid w:val="002C77D1"/>
    <w:rsid w:val="002C7AB1"/>
    <w:rsid w:val="002D0138"/>
    <w:rsid w:val="002D021E"/>
    <w:rsid w:val="002D0F87"/>
    <w:rsid w:val="002D142F"/>
    <w:rsid w:val="002D149C"/>
    <w:rsid w:val="002D15E4"/>
    <w:rsid w:val="002D31E7"/>
    <w:rsid w:val="002D3E37"/>
    <w:rsid w:val="002D408A"/>
    <w:rsid w:val="002D4762"/>
    <w:rsid w:val="002D54F3"/>
    <w:rsid w:val="002D5CD3"/>
    <w:rsid w:val="002D632B"/>
    <w:rsid w:val="002D6CF9"/>
    <w:rsid w:val="002D74F4"/>
    <w:rsid w:val="002D7844"/>
    <w:rsid w:val="002E02DD"/>
    <w:rsid w:val="002E040F"/>
    <w:rsid w:val="002E07FD"/>
    <w:rsid w:val="002E1155"/>
    <w:rsid w:val="002E2472"/>
    <w:rsid w:val="002E2585"/>
    <w:rsid w:val="002E2D06"/>
    <w:rsid w:val="002F006A"/>
    <w:rsid w:val="002F0977"/>
    <w:rsid w:val="002F0C3B"/>
    <w:rsid w:val="002F1439"/>
    <w:rsid w:val="002F1A28"/>
    <w:rsid w:val="002F1D9E"/>
    <w:rsid w:val="002F1EE1"/>
    <w:rsid w:val="002F476E"/>
    <w:rsid w:val="002F4F7A"/>
    <w:rsid w:val="002F54B2"/>
    <w:rsid w:val="002F566C"/>
    <w:rsid w:val="002F5D1E"/>
    <w:rsid w:val="002F6433"/>
    <w:rsid w:val="002F6487"/>
    <w:rsid w:val="002F64CF"/>
    <w:rsid w:val="002F7452"/>
    <w:rsid w:val="0030062A"/>
    <w:rsid w:val="00301170"/>
    <w:rsid w:val="003020B8"/>
    <w:rsid w:val="00302793"/>
    <w:rsid w:val="00303A9B"/>
    <w:rsid w:val="00303AE9"/>
    <w:rsid w:val="00303BAD"/>
    <w:rsid w:val="003042C5"/>
    <w:rsid w:val="00304AE6"/>
    <w:rsid w:val="00305287"/>
    <w:rsid w:val="0030562A"/>
    <w:rsid w:val="00306555"/>
    <w:rsid w:val="00306F24"/>
    <w:rsid w:val="0030710A"/>
    <w:rsid w:val="00307723"/>
    <w:rsid w:val="003078A3"/>
    <w:rsid w:val="00307FD4"/>
    <w:rsid w:val="00310129"/>
    <w:rsid w:val="00310DC3"/>
    <w:rsid w:val="00310FE2"/>
    <w:rsid w:val="00311DB6"/>
    <w:rsid w:val="0031319F"/>
    <w:rsid w:val="003136A2"/>
    <w:rsid w:val="003136ED"/>
    <w:rsid w:val="00313B85"/>
    <w:rsid w:val="00314CF1"/>
    <w:rsid w:val="00315A0C"/>
    <w:rsid w:val="00316FE2"/>
    <w:rsid w:val="00317485"/>
    <w:rsid w:val="003179CD"/>
    <w:rsid w:val="00317C88"/>
    <w:rsid w:val="00317D71"/>
    <w:rsid w:val="00317E2C"/>
    <w:rsid w:val="003201DB"/>
    <w:rsid w:val="0032042B"/>
    <w:rsid w:val="003219AA"/>
    <w:rsid w:val="0032413B"/>
    <w:rsid w:val="00324BB0"/>
    <w:rsid w:val="00325481"/>
    <w:rsid w:val="0032664E"/>
    <w:rsid w:val="00327C22"/>
    <w:rsid w:val="00327FC7"/>
    <w:rsid w:val="003314BC"/>
    <w:rsid w:val="003321B4"/>
    <w:rsid w:val="00332A09"/>
    <w:rsid w:val="003330E4"/>
    <w:rsid w:val="00333198"/>
    <w:rsid w:val="00333231"/>
    <w:rsid w:val="003336C8"/>
    <w:rsid w:val="00333979"/>
    <w:rsid w:val="00333E17"/>
    <w:rsid w:val="00333FB3"/>
    <w:rsid w:val="00335307"/>
    <w:rsid w:val="00335B98"/>
    <w:rsid w:val="00335D74"/>
    <w:rsid w:val="003363F1"/>
    <w:rsid w:val="00336A4B"/>
    <w:rsid w:val="00336BA3"/>
    <w:rsid w:val="00336C05"/>
    <w:rsid w:val="0034033E"/>
    <w:rsid w:val="00341107"/>
    <w:rsid w:val="003425DB"/>
    <w:rsid w:val="00343EDF"/>
    <w:rsid w:val="00343FC1"/>
    <w:rsid w:val="003442B5"/>
    <w:rsid w:val="003445E7"/>
    <w:rsid w:val="00344825"/>
    <w:rsid w:val="00344CBA"/>
    <w:rsid w:val="00345140"/>
    <w:rsid w:val="0034604C"/>
    <w:rsid w:val="0034705C"/>
    <w:rsid w:val="00347369"/>
    <w:rsid w:val="003476C4"/>
    <w:rsid w:val="00347782"/>
    <w:rsid w:val="00347E38"/>
    <w:rsid w:val="00350818"/>
    <w:rsid w:val="00350870"/>
    <w:rsid w:val="003509FD"/>
    <w:rsid w:val="0035228C"/>
    <w:rsid w:val="0035257C"/>
    <w:rsid w:val="0035279C"/>
    <w:rsid w:val="00352A9B"/>
    <w:rsid w:val="00355583"/>
    <w:rsid w:val="00356478"/>
    <w:rsid w:val="00356652"/>
    <w:rsid w:val="00356A84"/>
    <w:rsid w:val="00357E34"/>
    <w:rsid w:val="003614AF"/>
    <w:rsid w:val="00362BF8"/>
    <w:rsid w:val="003630F0"/>
    <w:rsid w:val="00363C52"/>
    <w:rsid w:val="0036466E"/>
    <w:rsid w:val="00365327"/>
    <w:rsid w:val="003662AE"/>
    <w:rsid w:val="00366F1A"/>
    <w:rsid w:val="003677C4"/>
    <w:rsid w:val="0036797C"/>
    <w:rsid w:val="00367D04"/>
    <w:rsid w:val="00367FB8"/>
    <w:rsid w:val="0037030C"/>
    <w:rsid w:val="003711BF"/>
    <w:rsid w:val="0037131B"/>
    <w:rsid w:val="00371630"/>
    <w:rsid w:val="003717F2"/>
    <w:rsid w:val="00371BDE"/>
    <w:rsid w:val="0037204C"/>
    <w:rsid w:val="00372056"/>
    <w:rsid w:val="00372872"/>
    <w:rsid w:val="003730B8"/>
    <w:rsid w:val="00373DD9"/>
    <w:rsid w:val="00373E9C"/>
    <w:rsid w:val="00374C2E"/>
    <w:rsid w:val="00374DD5"/>
    <w:rsid w:val="00375149"/>
    <w:rsid w:val="003751A3"/>
    <w:rsid w:val="00375491"/>
    <w:rsid w:val="00375503"/>
    <w:rsid w:val="00376F37"/>
    <w:rsid w:val="003776C0"/>
    <w:rsid w:val="00377883"/>
    <w:rsid w:val="00377C8C"/>
    <w:rsid w:val="00377FD5"/>
    <w:rsid w:val="00380413"/>
    <w:rsid w:val="00381FB6"/>
    <w:rsid w:val="00382FAC"/>
    <w:rsid w:val="003843DC"/>
    <w:rsid w:val="00384A1E"/>
    <w:rsid w:val="00384C0E"/>
    <w:rsid w:val="00386125"/>
    <w:rsid w:val="00387111"/>
    <w:rsid w:val="00387CD4"/>
    <w:rsid w:val="00390233"/>
    <w:rsid w:val="00390751"/>
    <w:rsid w:val="0039149E"/>
    <w:rsid w:val="00392163"/>
    <w:rsid w:val="00392CBE"/>
    <w:rsid w:val="00393FD6"/>
    <w:rsid w:val="00394B15"/>
    <w:rsid w:val="00394ECB"/>
    <w:rsid w:val="0039501D"/>
    <w:rsid w:val="00395716"/>
    <w:rsid w:val="00395C7C"/>
    <w:rsid w:val="00396758"/>
    <w:rsid w:val="00396BD2"/>
    <w:rsid w:val="00396DEB"/>
    <w:rsid w:val="00396F04"/>
    <w:rsid w:val="003973E3"/>
    <w:rsid w:val="003975D7"/>
    <w:rsid w:val="00397745"/>
    <w:rsid w:val="003A0ADD"/>
    <w:rsid w:val="003A185F"/>
    <w:rsid w:val="003A1948"/>
    <w:rsid w:val="003A19B3"/>
    <w:rsid w:val="003A2775"/>
    <w:rsid w:val="003A27F4"/>
    <w:rsid w:val="003A296D"/>
    <w:rsid w:val="003A378C"/>
    <w:rsid w:val="003A4077"/>
    <w:rsid w:val="003A4088"/>
    <w:rsid w:val="003A4250"/>
    <w:rsid w:val="003A494D"/>
    <w:rsid w:val="003A4C4E"/>
    <w:rsid w:val="003A4C56"/>
    <w:rsid w:val="003A5235"/>
    <w:rsid w:val="003A55DF"/>
    <w:rsid w:val="003A624B"/>
    <w:rsid w:val="003B02A0"/>
    <w:rsid w:val="003B14B7"/>
    <w:rsid w:val="003B178D"/>
    <w:rsid w:val="003B3650"/>
    <w:rsid w:val="003B41E2"/>
    <w:rsid w:val="003B509E"/>
    <w:rsid w:val="003B5821"/>
    <w:rsid w:val="003B6911"/>
    <w:rsid w:val="003B6E43"/>
    <w:rsid w:val="003C064A"/>
    <w:rsid w:val="003C0DAF"/>
    <w:rsid w:val="003C1645"/>
    <w:rsid w:val="003C1824"/>
    <w:rsid w:val="003C1CD4"/>
    <w:rsid w:val="003C2228"/>
    <w:rsid w:val="003C2386"/>
    <w:rsid w:val="003C3BAB"/>
    <w:rsid w:val="003C414D"/>
    <w:rsid w:val="003C44B8"/>
    <w:rsid w:val="003C5365"/>
    <w:rsid w:val="003C5739"/>
    <w:rsid w:val="003C619F"/>
    <w:rsid w:val="003C6EDD"/>
    <w:rsid w:val="003C70D0"/>
    <w:rsid w:val="003C792F"/>
    <w:rsid w:val="003D10D2"/>
    <w:rsid w:val="003D1360"/>
    <w:rsid w:val="003D18AA"/>
    <w:rsid w:val="003D280E"/>
    <w:rsid w:val="003D3295"/>
    <w:rsid w:val="003D37C9"/>
    <w:rsid w:val="003D3A8B"/>
    <w:rsid w:val="003D4B66"/>
    <w:rsid w:val="003D651E"/>
    <w:rsid w:val="003E0B90"/>
    <w:rsid w:val="003E0E38"/>
    <w:rsid w:val="003E1421"/>
    <w:rsid w:val="003E17C9"/>
    <w:rsid w:val="003E1887"/>
    <w:rsid w:val="003E1E53"/>
    <w:rsid w:val="003E2A96"/>
    <w:rsid w:val="003E4F80"/>
    <w:rsid w:val="003E4FA3"/>
    <w:rsid w:val="003E52D3"/>
    <w:rsid w:val="003E5310"/>
    <w:rsid w:val="003E5B29"/>
    <w:rsid w:val="003E649D"/>
    <w:rsid w:val="003E784A"/>
    <w:rsid w:val="003E7E8C"/>
    <w:rsid w:val="003F04D7"/>
    <w:rsid w:val="003F0CD1"/>
    <w:rsid w:val="003F0D1F"/>
    <w:rsid w:val="003F0DC8"/>
    <w:rsid w:val="003F2497"/>
    <w:rsid w:val="003F27B2"/>
    <w:rsid w:val="003F30B4"/>
    <w:rsid w:val="003F398B"/>
    <w:rsid w:val="003F42A4"/>
    <w:rsid w:val="003F5ADE"/>
    <w:rsid w:val="003F6000"/>
    <w:rsid w:val="003F61CF"/>
    <w:rsid w:val="003F63D5"/>
    <w:rsid w:val="003F76A2"/>
    <w:rsid w:val="003F7AB0"/>
    <w:rsid w:val="0040033C"/>
    <w:rsid w:val="004006C2"/>
    <w:rsid w:val="00400D20"/>
    <w:rsid w:val="004015D7"/>
    <w:rsid w:val="004015DE"/>
    <w:rsid w:val="00402194"/>
    <w:rsid w:val="00402380"/>
    <w:rsid w:val="00402CE6"/>
    <w:rsid w:val="00403119"/>
    <w:rsid w:val="0040341C"/>
    <w:rsid w:val="00404310"/>
    <w:rsid w:val="004044FE"/>
    <w:rsid w:val="0040490C"/>
    <w:rsid w:val="004052BE"/>
    <w:rsid w:val="00405424"/>
    <w:rsid w:val="00406148"/>
    <w:rsid w:val="0040713C"/>
    <w:rsid w:val="004076FA"/>
    <w:rsid w:val="00407FD2"/>
    <w:rsid w:val="004103C1"/>
    <w:rsid w:val="00410FF5"/>
    <w:rsid w:val="00411715"/>
    <w:rsid w:val="004118F9"/>
    <w:rsid w:val="0041197E"/>
    <w:rsid w:val="004124EC"/>
    <w:rsid w:val="004128C1"/>
    <w:rsid w:val="004138AB"/>
    <w:rsid w:val="004145D2"/>
    <w:rsid w:val="00414664"/>
    <w:rsid w:val="00414BEC"/>
    <w:rsid w:val="004156B2"/>
    <w:rsid w:val="00415BF2"/>
    <w:rsid w:val="00415D81"/>
    <w:rsid w:val="00415E74"/>
    <w:rsid w:val="00416036"/>
    <w:rsid w:val="0041614A"/>
    <w:rsid w:val="00417067"/>
    <w:rsid w:val="0041792C"/>
    <w:rsid w:val="00417EF5"/>
    <w:rsid w:val="004204C4"/>
    <w:rsid w:val="00421B69"/>
    <w:rsid w:val="004231F5"/>
    <w:rsid w:val="0042334A"/>
    <w:rsid w:val="00423C66"/>
    <w:rsid w:val="00423D39"/>
    <w:rsid w:val="00423D82"/>
    <w:rsid w:val="00424373"/>
    <w:rsid w:val="0042438D"/>
    <w:rsid w:val="00424E0E"/>
    <w:rsid w:val="0042562C"/>
    <w:rsid w:val="00425727"/>
    <w:rsid w:val="00425B8E"/>
    <w:rsid w:val="00425BC5"/>
    <w:rsid w:val="00425E17"/>
    <w:rsid w:val="004264CA"/>
    <w:rsid w:val="00427A37"/>
    <w:rsid w:val="00427BBC"/>
    <w:rsid w:val="00427D66"/>
    <w:rsid w:val="00427EAF"/>
    <w:rsid w:val="00430396"/>
    <w:rsid w:val="004303D8"/>
    <w:rsid w:val="00430855"/>
    <w:rsid w:val="00430D44"/>
    <w:rsid w:val="00431425"/>
    <w:rsid w:val="0043149F"/>
    <w:rsid w:val="00431506"/>
    <w:rsid w:val="00431CDA"/>
    <w:rsid w:val="004324E4"/>
    <w:rsid w:val="0043377C"/>
    <w:rsid w:val="004344D9"/>
    <w:rsid w:val="00434B77"/>
    <w:rsid w:val="004350E3"/>
    <w:rsid w:val="0043568C"/>
    <w:rsid w:val="00435AF9"/>
    <w:rsid w:val="00435B0E"/>
    <w:rsid w:val="0043658A"/>
    <w:rsid w:val="00436ED6"/>
    <w:rsid w:val="004374D5"/>
    <w:rsid w:val="00437682"/>
    <w:rsid w:val="00437F5C"/>
    <w:rsid w:val="0044061B"/>
    <w:rsid w:val="00440A2F"/>
    <w:rsid w:val="00440B31"/>
    <w:rsid w:val="00440EDC"/>
    <w:rsid w:val="00440F5E"/>
    <w:rsid w:val="00441024"/>
    <w:rsid w:val="004414A1"/>
    <w:rsid w:val="004415B9"/>
    <w:rsid w:val="004420A1"/>
    <w:rsid w:val="00442367"/>
    <w:rsid w:val="004426A7"/>
    <w:rsid w:val="004427F8"/>
    <w:rsid w:val="0044285E"/>
    <w:rsid w:val="00443485"/>
    <w:rsid w:val="00443C1F"/>
    <w:rsid w:val="0044426C"/>
    <w:rsid w:val="00444D77"/>
    <w:rsid w:val="004455A8"/>
    <w:rsid w:val="00446944"/>
    <w:rsid w:val="00446A88"/>
    <w:rsid w:val="00446F44"/>
    <w:rsid w:val="00447772"/>
    <w:rsid w:val="00447D78"/>
    <w:rsid w:val="004504A3"/>
    <w:rsid w:val="00450A88"/>
    <w:rsid w:val="00451495"/>
    <w:rsid w:val="004516BB"/>
    <w:rsid w:val="004524BC"/>
    <w:rsid w:val="00453087"/>
    <w:rsid w:val="00453117"/>
    <w:rsid w:val="00453215"/>
    <w:rsid w:val="0045621B"/>
    <w:rsid w:val="0045656F"/>
    <w:rsid w:val="00456C9C"/>
    <w:rsid w:val="0045727E"/>
    <w:rsid w:val="004573A8"/>
    <w:rsid w:val="00457920"/>
    <w:rsid w:val="004579A1"/>
    <w:rsid w:val="004603B3"/>
    <w:rsid w:val="00460649"/>
    <w:rsid w:val="00460D4D"/>
    <w:rsid w:val="0046158F"/>
    <w:rsid w:val="0046192C"/>
    <w:rsid w:val="00461E81"/>
    <w:rsid w:val="004626AE"/>
    <w:rsid w:val="00462B78"/>
    <w:rsid w:val="00462C85"/>
    <w:rsid w:val="0046308D"/>
    <w:rsid w:val="00463EF5"/>
    <w:rsid w:val="00465265"/>
    <w:rsid w:val="00465E90"/>
    <w:rsid w:val="004665DE"/>
    <w:rsid w:val="00467097"/>
    <w:rsid w:val="004671BC"/>
    <w:rsid w:val="0046765C"/>
    <w:rsid w:val="004678CD"/>
    <w:rsid w:val="00470B1D"/>
    <w:rsid w:val="00470BB3"/>
    <w:rsid w:val="00471A12"/>
    <w:rsid w:val="00471DA1"/>
    <w:rsid w:val="00472057"/>
    <w:rsid w:val="00472C07"/>
    <w:rsid w:val="00473462"/>
    <w:rsid w:val="00473719"/>
    <w:rsid w:val="00473862"/>
    <w:rsid w:val="00473BD6"/>
    <w:rsid w:val="00473C1E"/>
    <w:rsid w:val="0047433B"/>
    <w:rsid w:val="004745D6"/>
    <w:rsid w:val="00474C7D"/>
    <w:rsid w:val="0047519F"/>
    <w:rsid w:val="00475E4F"/>
    <w:rsid w:val="0047671B"/>
    <w:rsid w:val="00476969"/>
    <w:rsid w:val="00476E76"/>
    <w:rsid w:val="00477183"/>
    <w:rsid w:val="004774F0"/>
    <w:rsid w:val="00477A2A"/>
    <w:rsid w:val="004809DF"/>
    <w:rsid w:val="00480C54"/>
    <w:rsid w:val="004818BD"/>
    <w:rsid w:val="00481C25"/>
    <w:rsid w:val="004822CF"/>
    <w:rsid w:val="0048253A"/>
    <w:rsid w:val="00482599"/>
    <w:rsid w:val="00482F3A"/>
    <w:rsid w:val="00483112"/>
    <w:rsid w:val="0048320B"/>
    <w:rsid w:val="00483B05"/>
    <w:rsid w:val="00483BAD"/>
    <w:rsid w:val="00484A7D"/>
    <w:rsid w:val="00485004"/>
    <w:rsid w:val="0048524B"/>
    <w:rsid w:val="0048531F"/>
    <w:rsid w:val="00485F7C"/>
    <w:rsid w:val="004866F7"/>
    <w:rsid w:val="004871A5"/>
    <w:rsid w:val="004874A0"/>
    <w:rsid w:val="004877D1"/>
    <w:rsid w:val="0048790F"/>
    <w:rsid w:val="0049004D"/>
    <w:rsid w:val="004914E3"/>
    <w:rsid w:val="00491601"/>
    <w:rsid w:val="00491847"/>
    <w:rsid w:val="00492DA8"/>
    <w:rsid w:val="00493078"/>
    <w:rsid w:val="00494533"/>
    <w:rsid w:val="00494C5E"/>
    <w:rsid w:val="00494F1E"/>
    <w:rsid w:val="00495000"/>
    <w:rsid w:val="0049594A"/>
    <w:rsid w:val="00495A57"/>
    <w:rsid w:val="004964AE"/>
    <w:rsid w:val="00496753"/>
    <w:rsid w:val="00496B0B"/>
    <w:rsid w:val="0049771B"/>
    <w:rsid w:val="004A0241"/>
    <w:rsid w:val="004A0B64"/>
    <w:rsid w:val="004A0FAC"/>
    <w:rsid w:val="004A219E"/>
    <w:rsid w:val="004A28F5"/>
    <w:rsid w:val="004A2AEE"/>
    <w:rsid w:val="004A2DE7"/>
    <w:rsid w:val="004A33C5"/>
    <w:rsid w:val="004A363C"/>
    <w:rsid w:val="004A366B"/>
    <w:rsid w:val="004A4A38"/>
    <w:rsid w:val="004A4DF4"/>
    <w:rsid w:val="004A5389"/>
    <w:rsid w:val="004A5543"/>
    <w:rsid w:val="004A55A4"/>
    <w:rsid w:val="004A62CF"/>
    <w:rsid w:val="004A65F4"/>
    <w:rsid w:val="004A68CE"/>
    <w:rsid w:val="004A7484"/>
    <w:rsid w:val="004A785C"/>
    <w:rsid w:val="004A7A64"/>
    <w:rsid w:val="004B053E"/>
    <w:rsid w:val="004B0944"/>
    <w:rsid w:val="004B0A30"/>
    <w:rsid w:val="004B0E57"/>
    <w:rsid w:val="004B16A8"/>
    <w:rsid w:val="004B1861"/>
    <w:rsid w:val="004B234F"/>
    <w:rsid w:val="004B34ED"/>
    <w:rsid w:val="004B36B9"/>
    <w:rsid w:val="004B3B50"/>
    <w:rsid w:val="004B42C1"/>
    <w:rsid w:val="004B4A26"/>
    <w:rsid w:val="004B5FCC"/>
    <w:rsid w:val="004B6413"/>
    <w:rsid w:val="004B6953"/>
    <w:rsid w:val="004B7141"/>
    <w:rsid w:val="004B7194"/>
    <w:rsid w:val="004B71AA"/>
    <w:rsid w:val="004B7A2F"/>
    <w:rsid w:val="004C01C5"/>
    <w:rsid w:val="004C039F"/>
    <w:rsid w:val="004C0987"/>
    <w:rsid w:val="004C0C83"/>
    <w:rsid w:val="004C16AD"/>
    <w:rsid w:val="004C1D35"/>
    <w:rsid w:val="004C1F44"/>
    <w:rsid w:val="004C2EDE"/>
    <w:rsid w:val="004C3D3A"/>
    <w:rsid w:val="004C49B2"/>
    <w:rsid w:val="004C4C77"/>
    <w:rsid w:val="004C4EF0"/>
    <w:rsid w:val="004C4FA0"/>
    <w:rsid w:val="004C557D"/>
    <w:rsid w:val="004C5660"/>
    <w:rsid w:val="004C5A05"/>
    <w:rsid w:val="004C5E05"/>
    <w:rsid w:val="004C6875"/>
    <w:rsid w:val="004C75AA"/>
    <w:rsid w:val="004D0F4E"/>
    <w:rsid w:val="004D1114"/>
    <w:rsid w:val="004D1629"/>
    <w:rsid w:val="004D1AE0"/>
    <w:rsid w:val="004D1B1C"/>
    <w:rsid w:val="004D1BC0"/>
    <w:rsid w:val="004D219E"/>
    <w:rsid w:val="004D2599"/>
    <w:rsid w:val="004D333C"/>
    <w:rsid w:val="004D39A7"/>
    <w:rsid w:val="004D4168"/>
    <w:rsid w:val="004D4231"/>
    <w:rsid w:val="004D4679"/>
    <w:rsid w:val="004D4844"/>
    <w:rsid w:val="004D490D"/>
    <w:rsid w:val="004D65DB"/>
    <w:rsid w:val="004D7F33"/>
    <w:rsid w:val="004E0349"/>
    <w:rsid w:val="004E0C4B"/>
    <w:rsid w:val="004E1CFD"/>
    <w:rsid w:val="004E3137"/>
    <w:rsid w:val="004E3407"/>
    <w:rsid w:val="004E36E1"/>
    <w:rsid w:val="004E536F"/>
    <w:rsid w:val="004E58CA"/>
    <w:rsid w:val="004E60B8"/>
    <w:rsid w:val="004E634F"/>
    <w:rsid w:val="004E664C"/>
    <w:rsid w:val="004F053C"/>
    <w:rsid w:val="004F087B"/>
    <w:rsid w:val="004F0C36"/>
    <w:rsid w:val="004F10E8"/>
    <w:rsid w:val="004F25D7"/>
    <w:rsid w:val="004F2B3B"/>
    <w:rsid w:val="004F2CBB"/>
    <w:rsid w:val="004F43BB"/>
    <w:rsid w:val="004F44AE"/>
    <w:rsid w:val="004F57C9"/>
    <w:rsid w:val="004F5975"/>
    <w:rsid w:val="004F60BD"/>
    <w:rsid w:val="004F6227"/>
    <w:rsid w:val="004F6923"/>
    <w:rsid w:val="004F729B"/>
    <w:rsid w:val="0050006B"/>
    <w:rsid w:val="00500376"/>
    <w:rsid w:val="005009ED"/>
    <w:rsid w:val="005016D5"/>
    <w:rsid w:val="00501D03"/>
    <w:rsid w:val="00501EB5"/>
    <w:rsid w:val="00502183"/>
    <w:rsid w:val="005028F8"/>
    <w:rsid w:val="00503135"/>
    <w:rsid w:val="005031F4"/>
    <w:rsid w:val="0050379E"/>
    <w:rsid w:val="00503C7C"/>
    <w:rsid w:val="0050405D"/>
    <w:rsid w:val="0050433C"/>
    <w:rsid w:val="0050476C"/>
    <w:rsid w:val="00504B7F"/>
    <w:rsid w:val="00504DCC"/>
    <w:rsid w:val="00504ED0"/>
    <w:rsid w:val="0050589A"/>
    <w:rsid w:val="005058AC"/>
    <w:rsid w:val="0050682C"/>
    <w:rsid w:val="00506F8E"/>
    <w:rsid w:val="005072FD"/>
    <w:rsid w:val="005077AD"/>
    <w:rsid w:val="0051012E"/>
    <w:rsid w:val="00510718"/>
    <w:rsid w:val="005123C1"/>
    <w:rsid w:val="00512D10"/>
    <w:rsid w:val="005137E6"/>
    <w:rsid w:val="00514475"/>
    <w:rsid w:val="00514BFB"/>
    <w:rsid w:val="00515D3E"/>
    <w:rsid w:val="00516152"/>
    <w:rsid w:val="00516740"/>
    <w:rsid w:val="00516922"/>
    <w:rsid w:val="00517DC1"/>
    <w:rsid w:val="00517E94"/>
    <w:rsid w:val="0052131D"/>
    <w:rsid w:val="00521FE3"/>
    <w:rsid w:val="0052266D"/>
    <w:rsid w:val="005227E3"/>
    <w:rsid w:val="00522D6E"/>
    <w:rsid w:val="00523610"/>
    <w:rsid w:val="00523C07"/>
    <w:rsid w:val="00523EEC"/>
    <w:rsid w:val="005243D3"/>
    <w:rsid w:val="0052496F"/>
    <w:rsid w:val="00524CD3"/>
    <w:rsid w:val="00524E12"/>
    <w:rsid w:val="00525B81"/>
    <w:rsid w:val="005262A6"/>
    <w:rsid w:val="00526389"/>
    <w:rsid w:val="0052712B"/>
    <w:rsid w:val="00527AAA"/>
    <w:rsid w:val="0053013A"/>
    <w:rsid w:val="005303B6"/>
    <w:rsid w:val="0053056D"/>
    <w:rsid w:val="00530AFB"/>
    <w:rsid w:val="00530BAE"/>
    <w:rsid w:val="00530FE9"/>
    <w:rsid w:val="0053333A"/>
    <w:rsid w:val="0053346A"/>
    <w:rsid w:val="00533620"/>
    <w:rsid w:val="00533B26"/>
    <w:rsid w:val="005345A7"/>
    <w:rsid w:val="00534E74"/>
    <w:rsid w:val="00534EBE"/>
    <w:rsid w:val="005357DC"/>
    <w:rsid w:val="00535991"/>
    <w:rsid w:val="005366EF"/>
    <w:rsid w:val="00536BD9"/>
    <w:rsid w:val="00537463"/>
    <w:rsid w:val="00537659"/>
    <w:rsid w:val="005378EE"/>
    <w:rsid w:val="00537B3E"/>
    <w:rsid w:val="005405C5"/>
    <w:rsid w:val="005429E4"/>
    <w:rsid w:val="00544329"/>
    <w:rsid w:val="00544E0D"/>
    <w:rsid w:val="00545427"/>
    <w:rsid w:val="0054542F"/>
    <w:rsid w:val="0054572F"/>
    <w:rsid w:val="00545985"/>
    <w:rsid w:val="00545AA4"/>
    <w:rsid w:val="005461F5"/>
    <w:rsid w:val="005472BE"/>
    <w:rsid w:val="00547AD8"/>
    <w:rsid w:val="00547E58"/>
    <w:rsid w:val="0055056E"/>
    <w:rsid w:val="00550777"/>
    <w:rsid w:val="005508B0"/>
    <w:rsid w:val="00550DA9"/>
    <w:rsid w:val="005524F7"/>
    <w:rsid w:val="00552518"/>
    <w:rsid w:val="0055254D"/>
    <w:rsid w:val="00552F40"/>
    <w:rsid w:val="0055354C"/>
    <w:rsid w:val="00553761"/>
    <w:rsid w:val="0055551D"/>
    <w:rsid w:val="00556A3E"/>
    <w:rsid w:val="00556C5A"/>
    <w:rsid w:val="00557067"/>
    <w:rsid w:val="00560020"/>
    <w:rsid w:val="0056028F"/>
    <w:rsid w:val="00560436"/>
    <w:rsid w:val="00562217"/>
    <w:rsid w:val="00562831"/>
    <w:rsid w:val="00562E5B"/>
    <w:rsid w:val="00562F61"/>
    <w:rsid w:val="0056338C"/>
    <w:rsid w:val="00564A7A"/>
    <w:rsid w:val="00564CEA"/>
    <w:rsid w:val="00565C74"/>
    <w:rsid w:val="005662F1"/>
    <w:rsid w:val="00566436"/>
    <w:rsid w:val="00567435"/>
    <w:rsid w:val="0056774F"/>
    <w:rsid w:val="005702E3"/>
    <w:rsid w:val="00570800"/>
    <w:rsid w:val="00570F3D"/>
    <w:rsid w:val="005711D7"/>
    <w:rsid w:val="00571C63"/>
    <w:rsid w:val="00572380"/>
    <w:rsid w:val="00572E4B"/>
    <w:rsid w:val="005730BD"/>
    <w:rsid w:val="005731FC"/>
    <w:rsid w:val="00573D1E"/>
    <w:rsid w:val="00573E6B"/>
    <w:rsid w:val="00573F1D"/>
    <w:rsid w:val="005748A0"/>
    <w:rsid w:val="00574DDD"/>
    <w:rsid w:val="005750AF"/>
    <w:rsid w:val="00575F39"/>
    <w:rsid w:val="0057604A"/>
    <w:rsid w:val="005762EF"/>
    <w:rsid w:val="00576487"/>
    <w:rsid w:val="00576845"/>
    <w:rsid w:val="0058033E"/>
    <w:rsid w:val="005806A5"/>
    <w:rsid w:val="005813C6"/>
    <w:rsid w:val="00581C27"/>
    <w:rsid w:val="00581D92"/>
    <w:rsid w:val="00582A10"/>
    <w:rsid w:val="00583286"/>
    <w:rsid w:val="005833AF"/>
    <w:rsid w:val="0058377B"/>
    <w:rsid w:val="005848EC"/>
    <w:rsid w:val="0058710D"/>
    <w:rsid w:val="005871E0"/>
    <w:rsid w:val="00587ECD"/>
    <w:rsid w:val="005900EF"/>
    <w:rsid w:val="00591550"/>
    <w:rsid w:val="00591B9F"/>
    <w:rsid w:val="005924D9"/>
    <w:rsid w:val="0059271A"/>
    <w:rsid w:val="00592E25"/>
    <w:rsid w:val="00592EE7"/>
    <w:rsid w:val="00594448"/>
    <w:rsid w:val="00594EC3"/>
    <w:rsid w:val="0059554A"/>
    <w:rsid w:val="00595BB9"/>
    <w:rsid w:val="005961B9"/>
    <w:rsid w:val="00596219"/>
    <w:rsid w:val="005965D2"/>
    <w:rsid w:val="005968DD"/>
    <w:rsid w:val="00597857"/>
    <w:rsid w:val="005A001F"/>
    <w:rsid w:val="005A134B"/>
    <w:rsid w:val="005A2BE8"/>
    <w:rsid w:val="005A2E8B"/>
    <w:rsid w:val="005A2F6E"/>
    <w:rsid w:val="005A3EA7"/>
    <w:rsid w:val="005A4006"/>
    <w:rsid w:val="005A4ACF"/>
    <w:rsid w:val="005A4C53"/>
    <w:rsid w:val="005A5518"/>
    <w:rsid w:val="005A5A0E"/>
    <w:rsid w:val="005A5A2C"/>
    <w:rsid w:val="005A608D"/>
    <w:rsid w:val="005A69A8"/>
    <w:rsid w:val="005A6AD8"/>
    <w:rsid w:val="005A6BA9"/>
    <w:rsid w:val="005A71B2"/>
    <w:rsid w:val="005A737C"/>
    <w:rsid w:val="005B00E1"/>
    <w:rsid w:val="005B0701"/>
    <w:rsid w:val="005B08AA"/>
    <w:rsid w:val="005B0978"/>
    <w:rsid w:val="005B23AD"/>
    <w:rsid w:val="005B26DA"/>
    <w:rsid w:val="005B2C9D"/>
    <w:rsid w:val="005B2E80"/>
    <w:rsid w:val="005B3305"/>
    <w:rsid w:val="005B3E5C"/>
    <w:rsid w:val="005B3F44"/>
    <w:rsid w:val="005B4626"/>
    <w:rsid w:val="005B4E2C"/>
    <w:rsid w:val="005B588A"/>
    <w:rsid w:val="005B7878"/>
    <w:rsid w:val="005C00C2"/>
    <w:rsid w:val="005C01AD"/>
    <w:rsid w:val="005C0533"/>
    <w:rsid w:val="005C08A7"/>
    <w:rsid w:val="005C0D8F"/>
    <w:rsid w:val="005C110D"/>
    <w:rsid w:val="005C28E3"/>
    <w:rsid w:val="005C2A11"/>
    <w:rsid w:val="005C3142"/>
    <w:rsid w:val="005C37B8"/>
    <w:rsid w:val="005C3B4F"/>
    <w:rsid w:val="005C56E4"/>
    <w:rsid w:val="005C606B"/>
    <w:rsid w:val="005C6296"/>
    <w:rsid w:val="005C6588"/>
    <w:rsid w:val="005C69F5"/>
    <w:rsid w:val="005C6AF8"/>
    <w:rsid w:val="005C7F2D"/>
    <w:rsid w:val="005D0789"/>
    <w:rsid w:val="005D0E3C"/>
    <w:rsid w:val="005D133D"/>
    <w:rsid w:val="005D16AE"/>
    <w:rsid w:val="005D236D"/>
    <w:rsid w:val="005D3C33"/>
    <w:rsid w:val="005D4B72"/>
    <w:rsid w:val="005D4E84"/>
    <w:rsid w:val="005D596E"/>
    <w:rsid w:val="005D5E9F"/>
    <w:rsid w:val="005D6040"/>
    <w:rsid w:val="005D6137"/>
    <w:rsid w:val="005D6532"/>
    <w:rsid w:val="005D68AF"/>
    <w:rsid w:val="005D6B41"/>
    <w:rsid w:val="005D6B68"/>
    <w:rsid w:val="005D76E8"/>
    <w:rsid w:val="005D7A80"/>
    <w:rsid w:val="005E0055"/>
    <w:rsid w:val="005E0A97"/>
    <w:rsid w:val="005E0D8E"/>
    <w:rsid w:val="005E0DC0"/>
    <w:rsid w:val="005E127E"/>
    <w:rsid w:val="005E154B"/>
    <w:rsid w:val="005E1625"/>
    <w:rsid w:val="005E176A"/>
    <w:rsid w:val="005E1BC3"/>
    <w:rsid w:val="005E1DFC"/>
    <w:rsid w:val="005E3206"/>
    <w:rsid w:val="005E39B3"/>
    <w:rsid w:val="005E39D3"/>
    <w:rsid w:val="005E3C32"/>
    <w:rsid w:val="005E4329"/>
    <w:rsid w:val="005E47C3"/>
    <w:rsid w:val="005E57AE"/>
    <w:rsid w:val="005E5914"/>
    <w:rsid w:val="005E5932"/>
    <w:rsid w:val="005E5AA0"/>
    <w:rsid w:val="005E7459"/>
    <w:rsid w:val="005E785B"/>
    <w:rsid w:val="005E7CEA"/>
    <w:rsid w:val="005F004D"/>
    <w:rsid w:val="005F05B5"/>
    <w:rsid w:val="005F05FD"/>
    <w:rsid w:val="005F07F9"/>
    <w:rsid w:val="005F0F25"/>
    <w:rsid w:val="005F1C57"/>
    <w:rsid w:val="005F2B86"/>
    <w:rsid w:val="005F3603"/>
    <w:rsid w:val="005F3F68"/>
    <w:rsid w:val="005F49FF"/>
    <w:rsid w:val="005F4C97"/>
    <w:rsid w:val="005F5106"/>
    <w:rsid w:val="005F57BB"/>
    <w:rsid w:val="005F58E8"/>
    <w:rsid w:val="005F64FA"/>
    <w:rsid w:val="005F6A7F"/>
    <w:rsid w:val="005F6C03"/>
    <w:rsid w:val="005F6C7B"/>
    <w:rsid w:val="005F71F9"/>
    <w:rsid w:val="005F7EB4"/>
    <w:rsid w:val="005F7EDD"/>
    <w:rsid w:val="0060108B"/>
    <w:rsid w:val="00601248"/>
    <w:rsid w:val="0060139D"/>
    <w:rsid w:val="0060147C"/>
    <w:rsid w:val="006026D3"/>
    <w:rsid w:val="00602FA4"/>
    <w:rsid w:val="006044EE"/>
    <w:rsid w:val="00606075"/>
    <w:rsid w:val="006062A7"/>
    <w:rsid w:val="00606731"/>
    <w:rsid w:val="00606754"/>
    <w:rsid w:val="00606856"/>
    <w:rsid w:val="00606A28"/>
    <w:rsid w:val="006071F8"/>
    <w:rsid w:val="00607A1E"/>
    <w:rsid w:val="006109AD"/>
    <w:rsid w:val="00610C8F"/>
    <w:rsid w:val="006113B4"/>
    <w:rsid w:val="00611850"/>
    <w:rsid w:val="00611BB3"/>
    <w:rsid w:val="0061260A"/>
    <w:rsid w:val="00612690"/>
    <w:rsid w:val="006126F5"/>
    <w:rsid w:val="006129F7"/>
    <w:rsid w:val="00612A3F"/>
    <w:rsid w:val="0061341D"/>
    <w:rsid w:val="00613AD6"/>
    <w:rsid w:val="00613B86"/>
    <w:rsid w:val="00613C31"/>
    <w:rsid w:val="00613E57"/>
    <w:rsid w:val="006145D2"/>
    <w:rsid w:val="0061467D"/>
    <w:rsid w:val="0061473A"/>
    <w:rsid w:val="00614A87"/>
    <w:rsid w:val="00614E1D"/>
    <w:rsid w:val="00614E78"/>
    <w:rsid w:val="00614ECC"/>
    <w:rsid w:val="00615732"/>
    <w:rsid w:val="00615DA6"/>
    <w:rsid w:val="00616D14"/>
    <w:rsid w:val="00617ACC"/>
    <w:rsid w:val="00621555"/>
    <w:rsid w:val="00622775"/>
    <w:rsid w:val="00622B45"/>
    <w:rsid w:val="00623011"/>
    <w:rsid w:val="00624663"/>
    <w:rsid w:val="00624C1B"/>
    <w:rsid w:val="00624DA4"/>
    <w:rsid w:val="00624DED"/>
    <w:rsid w:val="00625815"/>
    <w:rsid w:val="00625B4F"/>
    <w:rsid w:val="00625FDB"/>
    <w:rsid w:val="0062673E"/>
    <w:rsid w:val="00626BBA"/>
    <w:rsid w:val="00626D6B"/>
    <w:rsid w:val="0062711F"/>
    <w:rsid w:val="006273B3"/>
    <w:rsid w:val="00627AF9"/>
    <w:rsid w:val="00627E07"/>
    <w:rsid w:val="006311A9"/>
    <w:rsid w:val="006316A5"/>
    <w:rsid w:val="00631AF5"/>
    <w:rsid w:val="00631DEB"/>
    <w:rsid w:val="0063263F"/>
    <w:rsid w:val="00632D54"/>
    <w:rsid w:val="00632FA1"/>
    <w:rsid w:val="00633135"/>
    <w:rsid w:val="00633661"/>
    <w:rsid w:val="00633B60"/>
    <w:rsid w:val="006343BA"/>
    <w:rsid w:val="00634453"/>
    <w:rsid w:val="00634558"/>
    <w:rsid w:val="006348E6"/>
    <w:rsid w:val="00634CB1"/>
    <w:rsid w:val="00636FE9"/>
    <w:rsid w:val="006372B9"/>
    <w:rsid w:val="006376B3"/>
    <w:rsid w:val="00637CAD"/>
    <w:rsid w:val="00637CF9"/>
    <w:rsid w:val="006403D6"/>
    <w:rsid w:val="00640E9B"/>
    <w:rsid w:val="006410E2"/>
    <w:rsid w:val="00641C5E"/>
    <w:rsid w:val="00641D53"/>
    <w:rsid w:val="00642CC6"/>
    <w:rsid w:val="00643628"/>
    <w:rsid w:val="00643B01"/>
    <w:rsid w:val="00643B31"/>
    <w:rsid w:val="006464F6"/>
    <w:rsid w:val="006467B5"/>
    <w:rsid w:val="00646EC6"/>
    <w:rsid w:val="00647AFD"/>
    <w:rsid w:val="00647C83"/>
    <w:rsid w:val="0065150B"/>
    <w:rsid w:val="006515A7"/>
    <w:rsid w:val="00651B85"/>
    <w:rsid w:val="00651C2D"/>
    <w:rsid w:val="006525CE"/>
    <w:rsid w:val="006534DD"/>
    <w:rsid w:val="00653658"/>
    <w:rsid w:val="0065440E"/>
    <w:rsid w:val="00654432"/>
    <w:rsid w:val="0065495D"/>
    <w:rsid w:val="0065598F"/>
    <w:rsid w:val="0065612C"/>
    <w:rsid w:val="0065650A"/>
    <w:rsid w:val="0065679D"/>
    <w:rsid w:val="0065699A"/>
    <w:rsid w:val="00657970"/>
    <w:rsid w:val="006579F1"/>
    <w:rsid w:val="00660492"/>
    <w:rsid w:val="00661418"/>
    <w:rsid w:val="0066154F"/>
    <w:rsid w:val="00662A40"/>
    <w:rsid w:val="00662E03"/>
    <w:rsid w:val="00662E09"/>
    <w:rsid w:val="00662F00"/>
    <w:rsid w:val="00662F4A"/>
    <w:rsid w:val="006647ED"/>
    <w:rsid w:val="006657E8"/>
    <w:rsid w:val="00666179"/>
    <w:rsid w:val="006663BA"/>
    <w:rsid w:val="00666743"/>
    <w:rsid w:val="00666B4F"/>
    <w:rsid w:val="00667779"/>
    <w:rsid w:val="0066785A"/>
    <w:rsid w:val="00667C68"/>
    <w:rsid w:val="00670291"/>
    <w:rsid w:val="006709AC"/>
    <w:rsid w:val="00671002"/>
    <w:rsid w:val="0067175B"/>
    <w:rsid w:val="00671C7F"/>
    <w:rsid w:val="00672727"/>
    <w:rsid w:val="00672B7F"/>
    <w:rsid w:val="00672BB8"/>
    <w:rsid w:val="006749DB"/>
    <w:rsid w:val="00674D89"/>
    <w:rsid w:val="006756FD"/>
    <w:rsid w:val="00676012"/>
    <w:rsid w:val="0067694D"/>
    <w:rsid w:val="00676A6D"/>
    <w:rsid w:val="00676F16"/>
    <w:rsid w:val="006770F2"/>
    <w:rsid w:val="0068088F"/>
    <w:rsid w:val="0068103E"/>
    <w:rsid w:val="00681CE6"/>
    <w:rsid w:val="00682AEB"/>
    <w:rsid w:val="00683961"/>
    <w:rsid w:val="006839B2"/>
    <w:rsid w:val="00683B19"/>
    <w:rsid w:val="00683D11"/>
    <w:rsid w:val="00683E48"/>
    <w:rsid w:val="00685016"/>
    <w:rsid w:val="006854B6"/>
    <w:rsid w:val="0068587E"/>
    <w:rsid w:val="00685D2F"/>
    <w:rsid w:val="00685E17"/>
    <w:rsid w:val="00686705"/>
    <w:rsid w:val="00686ADD"/>
    <w:rsid w:val="00687760"/>
    <w:rsid w:val="00690714"/>
    <w:rsid w:val="00691141"/>
    <w:rsid w:val="00691642"/>
    <w:rsid w:val="00691AAD"/>
    <w:rsid w:val="00692043"/>
    <w:rsid w:val="00694626"/>
    <w:rsid w:val="006946ED"/>
    <w:rsid w:val="00694893"/>
    <w:rsid w:val="0069612A"/>
    <w:rsid w:val="0069648B"/>
    <w:rsid w:val="006967F8"/>
    <w:rsid w:val="00697579"/>
    <w:rsid w:val="00697A57"/>
    <w:rsid w:val="006A190E"/>
    <w:rsid w:val="006A21ED"/>
    <w:rsid w:val="006A23AA"/>
    <w:rsid w:val="006A24B3"/>
    <w:rsid w:val="006A29B9"/>
    <w:rsid w:val="006A2B77"/>
    <w:rsid w:val="006A32A3"/>
    <w:rsid w:val="006A35B9"/>
    <w:rsid w:val="006A36D5"/>
    <w:rsid w:val="006A3A6D"/>
    <w:rsid w:val="006A3B4E"/>
    <w:rsid w:val="006A3EBA"/>
    <w:rsid w:val="006A56EC"/>
    <w:rsid w:val="006A6459"/>
    <w:rsid w:val="006A655F"/>
    <w:rsid w:val="006A6F57"/>
    <w:rsid w:val="006A7214"/>
    <w:rsid w:val="006B0085"/>
    <w:rsid w:val="006B0BA8"/>
    <w:rsid w:val="006B13C0"/>
    <w:rsid w:val="006B1D86"/>
    <w:rsid w:val="006B41E5"/>
    <w:rsid w:val="006B4761"/>
    <w:rsid w:val="006B4FA6"/>
    <w:rsid w:val="006B5127"/>
    <w:rsid w:val="006B5C78"/>
    <w:rsid w:val="006B61E4"/>
    <w:rsid w:val="006B653C"/>
    <w:rsid w:val="006B6AAA"/>
    <w:rsid w:val="006B6DCD"/>
    <w:rsid w:val="006B7E72"/>
    <w:rsid w:val="006C01DD"/>
    <w:rsid w:val="006C03FB"/>
    <w:rsid w:val="006C0C80"/>
    <w:rsid w:val="006C0CF9"/>
    <w:rsid w:val="006C0D4B"/>
    <w:rsid w:val="006C0F9F"/>
    <w:rsid w:val="006C13BD"/>
    <w:rsid w:val="006C1434"/>
    <w:rsid w:val="006C1D9B"/>
    <w:rsid w:val="006C2BD5"/>
    <w:rsid w:val="006C2CE3"/>
    <w:rsid w:val="006C2D5B"/>
    <w:rsid w:val="006C585A"/>
    <w:rsid w:val="006C6275"/>
    <w:rsid w:val="006C6290"/>
    <w:rsid w:val="006C62CD"/>
    <w:rsid w:val="006C6685"/>
    <w:rsid w:val="006C6FF8"/>
    <w:rsid w:val="006C70BF"/>
    <w:rsid w:val="006C7693"/>
    <w:rsid w:val="006C77E1"/>
    <w:rsid w:val="006C7A49"/>
    <w:rsid w:val="006D0051"/>
    <w:rsid w:val="006D0576"/>
    <w:rsid w:val="006D09B5"/>
    <w:rsid w:val="006D0BEA"/>
    <w:rsid w:val="006D0D75"/>
    <w:rsid w:val="006D168A"/>
    <w:rsid w:val="006D16A6"/>
    <w:rsid w:val="006D1725"/>
    <w:rsid w:val="006D176A"/>
    <w:rsid w:val="006D195D"/>
    <w:rsid w:val="006D19CB"/>
    <w:rsid w:val="006D29ED"/>
    <w:rsid w:val="006D3875"/>
    <w:rsid w:val="006D4630"/>
    <w:rsid w:val="006D4C35"/>
    <w:rsid w:val="006D4E1C"/>
    <w:rsid w:val="006D6389"/>
    <w:rsid w:val="006D68E7"/>
    <w:rsid w:val="006D723F"/>
    <w:rsid w:val="006D7316"/>
    <w:rsid w:val="006D7B1F"/>
    <w:rsid w:val="006E0359"/>
    <w:rsid w:val="006E0684"/>
    <w:rsid w:val="006E1281"/>
    <w:rsid w:val="006E180A"/>
    <w:rsid w:val="006E1B4F"/>
    <w:rsid w:val="006E21CC"/>
    <w:rsid w:val="006E23A2"/>
    <w:rsid w:val="006E265E"/>
    <w:rsid w:val="006E2E19"/>
    <w:rsid w:val="006E3255"/>
    <w:rsid w:val="006E3AF9"/>
    <w:rsid w:val="006E3F6D"/>
    <w:rsid w:val="006E49E6"/>
    <w:rsid w:val="006E571E"/>
    <w:rsid w:val="006E5A26"/>
    <w:rsid w:val="006E5CBF"/>
    <w:rsid w:val="006E5DDF"/>
    <w:rsid w:val="006E6924"/>
    <w:rsid w:val="006E6BC4"/>
    <w:rsid w:val="006E706D"/>
    <w:rsid w:val="006E7786"/>
    <w:rsid w:val="006E7E90"/>
    <w:rsid w:val="006F2EFA"/>
    <w:rsid w:val="006F42AF"/>
    <w:rsid w:val="006F4328"/>
    <w:rsid w:val="006F50DB"/>
    <w:rsid w:val="006F584A"/>
    <w:rsid w:val="006F61BF"/>
    <w:rsid w:val="006F6E62"/>
    <w:rsid w:val="006F6EE2"/>
    <w:rsid w:val="006F7C03"/>
    <w:rsid w:val="007005DB"/>
    <w:rsid w:val="00700A25"/>
    <w:rsid w:val="007033FD"/>
    <w:rsid w:val="007035D2"/>
    <w:rsid w:val="00703719"/>
    <w:rsid w:val="00703CC3"/>
    <w:rsid w:val="007049D3"/>
    <w:rsid w:val="00704EE5"/>
    <w:rsid w:val="007056BD"/>
    <w:rsid w:val="0070640D"/>
    <w:rsid w:val="00706514"/>
    <w:rsid w:val="007068B4"/>
    <w:rsid w:val="00707CB8"/>
    <w:rsid w:val="00707E6F"/>
    <w:rsid w:val="007122C4"/>
    <w:rsid w:val="00712808"/>
    <w:rsid w:val="00712A00"/>
    <w:rsid w:val="00713025"/>
    <w:rsid w:val="007134AD"/>
    <w:rsid w:val="007140A9"/>
    <w:rsid w:val="007142B2"/>
    <w:rsid w:val="00714D9D"/>
    <w:rsid w:val="00715773"/>
    <w:rsid w:val="007168EB"/>
    <w:rsid w:val="00716E8C"/>
    <w:rsid w:val="00717B9A"/>
    <w:rsid w:val="00720420"/>
    <w:rsid w:val="007204C2"/>
    <w:rsid w:val="00720CC1"/>
    <w:rsid w:val="007216C4"/>
    <w:rsid w:val="00722603"/>
    <w:rsid w:val="00722F66"/>
    <w:rsid w:val="007247AA"/>
    <w:rsid w:val="00724A79"/>
    <w:rsid w:val="00724DE0"/>
    <w:rsid w:val="007269F2"/>
    <w:rsid w:val="0072718A"/>
    <w:rsid w:val="007274C2"/>
    <w:rsid w:val="00727E80"/>
    <w:rsid w:val="0073046F"/>
    <w:rsid w:val="0073050E"/>
    <w:rsid w:val="0073065D"/>
    <w:rsid w:val="00730CF0"/>
    <w:rsid w:val="00731514"/>
    <w:rsid w:val="00731C3C"/>
    <w:rsid w:val="00732460"/>
    <w:rsid w:val="00733A5B"/>
    <w:rsid w:val="00734BE0"/>
    <w:rsid w:val="00734F75"/>
    <w:rsid w:val="007353DC"/>
    <w:rsid w:val="00735749"/>
    <w:rsid w:val="00735DAF"/>
    <w:rsid w:val="00736C87"/>
    <w:rsid w:val="00740622"/>
    <w:rsid w:val="00740FB9"/>
    <w:rsid w:val="00741158"/>
    <w:rsid w:val="0074127D"/>
    <w:rsid w:val="00741585"/>
    <w:rsid w:val="00741AC4"/>
    <w:rsid w:val="00742A12"/>
    <w:rsid w:val="007452AB"/>
    <w:rsid w:val="00745353"/>
    <w:rsid w:val="00745EB8"/>
    <w:rsid w:val="00746467"/>
    <w:rsid w:val="007465DD"/>
    <w:rsid w:val="007469D4"/>
    <w:rsid w:val="00747474"/>
    <w:rsid w:val="007476BB"/>
    <w:rsid w:val="00747E4F"/>
    <w:rsid w:val="0075031D"/>
    <w:rsid w:val="007503FA"/>
    <w:rsid w:val="00750A1B"/>
    <w:rsid w:val="0075119E"/>
    <w:rsid w:val="00751983"/>
    <w:rsid w:val="00751D43"/>
    <w:rsid w:val="00752360"/>
    <w:rsid w:val="007523B2"/>
    <w:rsid w:val="0075296E"/>
    <w:rsid w:val="00752A08"/>
    <w:rsid w:val="00752DAF"/>
    <w:rsid w:val="00753616"/>
    <w:rsid w:val="007542BC"/>
    <w:rsid w:val="00754D28"/>
    <w:rsid w:val="007563A6"/>
    <w:rsid w:val="00756E92"/>
    <w:rsid w:val="00757663"/>
    <w:rsid w:val="00757C1C"/>
    <w:rsid w:val="00757D87"/>
    <w:rsid w:val="00757FF9"/>
    <w:rsid w:val="0076160A"/>
    <w:rsid w:val="00761F6F"/>
    <w:rsid w:val="0076310D"/>
    <w:rsid w:val="0076334A"/>
    <w:rsid w:val="0076488B"/>
    <w:rsid w:val="007655BB"/>
    <w:rsid w:val="00765F00"/>
    <w:rsid w:val="00766628"/>
    <w:rsid w:val="00767228"/>
    <w:rsid w:val="007706D0"/>
    <w:rsid w:val="00770A1A"/>
    <w:rsid w:val="00770B5C"/>
    <w:rsid w:val="00770C8F"/>
    <w:rsid w:val="00770CD4"/>
    <w:rsid w:val="007721E6"/>
    <w:rsid w:val="007730AC"/>
    <w:rsid w:val="00773175"/>
    <w:rsid w:val="0077428D"/>
    <w:rsid w:val="00774513"/>
    <w:rsid w:val="007748E0"/>
    <w:rsid w:val="00774A77"/>
    <w:rsid w:val="007753D4"/>
    <w:rsid w:val="007756F5"/>
    <w:rsid w:val="00775825"/>
    <w:rsid w:val="00775F56"/>
    <w:rsid w:val="007807C0"/>
    <w:rsid w:val="00780DA4"/>
    <w:rsid w:val="00780E3D"/>
    <w:rsid w:val="007811BF"/>
    <w:rsid w:val="00781910"/>
    <w:rsid w:val="0078225F"/>
    <w:rsid w:val="007825D3"/>
    <w:rsid w:val="00782922"/>
    <w:rsid w:val="00782EB9"/>
    <w:rsid w:val="00783243"/>
    <w:rsid w:val="007832AF"/>
    <w:rsid w:val="007832C9"/>
    <w:rsid w:val="007838C7"/>
    <w:rsid w:val="00783E46"/>
    <w:rsid w:val="00783FC1"/>
    <w:rsid w:val="00784965"/>
    <w:rsid w:val="00784BC6"/>
    <w:rsid w:val="00785658"/>
    <w:rsid w:val="00785B37"/>
    <w:rsid w:val="00785F3F"/>
    <w:rsid w:val="007872E9"/>
    <w:rsid w:val="007873CF"/>
    <w:rsid w:val="00790511"/>
    <w:rsid w:val="007905D7"/>
    <w:rsid w:val="00790C91"/>
    <w:rsid w:val="00790CDE"/>
    <w:rsid w:val="00791EFE"/>
    <w:rsid w:val="007923B0"/>
    <w:rsid w:val="007925FF"/>
    <w:rsid w:val="00793522"/>
    <w:rsid w:val="00793A96"/>
    <w:rsid w:val="00793B33"/>
    <w:rsid w:val="00793B42"/>
    <w:rsid w:val="0079458F"/>
    <w:rsid w:val="007945D6"/>
    <w:rsid w:val="00795244"/>
    <w:rsid w:val="00795A83"/>
    <w:rsid w:val="00795E38"/>
    <w:rsid w:val="00795FA8"/>
    <w:rsid w:val="00796B83"/>
    <w:rsid w:val="00797817"/>
    <w:rsid w:val="00797D24"/>
    <w:rsid w:val="007A1516"/>
    <w:rsid w:val="007A1759"/>
    <w:rsid w:val="007A1977"/>
    <w:rsid w:val="007A1998"/>
    <w:rsid w:val="007A21C9"/>
    <w:rsid w:val="007A23F4"/>
    <w:rsid w:val="007A2531"/>
    <w:rsid w:val="007A3133"/>
    <w:rsid w:val="007A34D3"/>
    <w:rsid w:val="007A3897"/>
    <w:rsid w:val="007A3A8D"/>
    <w:rsid w:val="007A3FB0"/>
    <w:rsid w:val="007A4193"/>
    <w:rsid w:val="007A460A"/>
    <w:rsid w:val="007A49F2"/>
    <w:rsid w:val="007A51A3"/>
    <w:rsid w:val="007A587C"/>
    <w:rsid w:val="007A5C88"/>
    <w:rsid w:val="007A5F88"/>
    <w:rsid w:val="007A613E"/>
    <w:rsid w:val="007A6FB6"/>
    <w:rsid w:val="007A7206"/>
    <w:rsid w:val="007A75B3"/>
    <w:rsid w:val="007A77AA"/>
    <w:rsid w:val="007B007B"/>
    <w:rsid w:val="007B055A"/>
    <w:rsid w:val="007B06FB"/>
    <w:rsid w:val="007B0F56"/>
    <w:rsid w:val="007B130E"/>
    <w:rsid w:val="007B1E13"/>
    <w:rsid w:val="007B259C"/>
    <w:rsid w:val="007B3002"/>
    <w:rsid w:val="007B35DD"/>
    <w:rsid w:val="007B3EC4"/>
    <w:rsid w:val="007B4E29"/>
    <w:rsid w:val="007B4E95"/>
    <w:rsid w:val="007B506D"/>
    <w:rsid w:val="007B572B"/>
    <w:rsid w:val="007B5AEE"/>
    <w:rsid w:val="007B5C6E"/>
    <w:rsid w:val="007B5E6A"/>
    <w:rsid w:val="007B5EFD"/>
    <w:rsid w:val="007B63DD"/>
    <w:rsid w:val="007B6743"/>
    <w:rsid w:val="007B71AF"/>
    <w:rsid w:val="007B74D5"/>
    <w:rsid w:val="007B757A"/>
    <w:rsid w:val="007B79D7"/>
    <w:rsid w:val="007B7FB9"/>
    <w:rsid w:val="007C0B63"/>
    <w:rsid w:val="007C1E8A"/>
    <w:rsid w:val="007C202E"/>
    <w:rsid w:val="007C26A1"/>
    <w:rsid w:val="007C28C4"/>
    <w:rsid w:val="007C2B70"/>
    <w:rsid w:val="007C339A"/>
    <w:rsid w:val="007C3772"/>
    <w:rsid w:val="007C3800"/>
    <w:rsid w:val="007C3A96"/>
    <w:rsid w:val="007C3C5E"/>
    <w:rsid w:val="007C487E"/>
    <w:rsid w:val="007C4B2D"/>
    <w:rsid w:val="007C54F7"/>
    <w:rsid w:val="007C6234"/>
    <w:rsid w:val="007C658E"/>
    <w:rsid w:val="007C7509"/>
    <w:rsid w:val="007D0A2D"/>
    <w:rsid w:val="007D0E20"/>
    <w:rsid w:val="007D26C3"/>
    <w:rsid w:val="007D28E3"/>
    <w:rsid w:val="007D3548"/>
    <w:rsid w:val="007D47CF"/>
    <w:rsid w:val="007D4A1A"/>
    <w:rsid w:val="007D50A2"/>
    <w:rsid w:val="007D5BEE"/>
    <w:rsid w:val="007D675C"/>
    <w:rsid w:val="007D6BB0"/>
    <w:rsid w:val="007D720E"/>
    <w:rsid w:val="007D7411"/>
    <w:rsid w:val="007E00BC"/>
    <w:rsid w:val="007E031E"/>
    <w:rsid w:val="007E081C"/>
    <w:rsid w:val="007E121B"/>
    <w:rsid w:val="007E1B13"/>
    <w:rsid w:val="007E1FB9"/>
    <w:rsid w:val="007E2073"/>
    <w:rsid w:val="007E239F"/>
    <w:rsid w:val="007E2427"/>
    <w:rsid w:val="007E321B"/>
    <w:rsid w:val="007E3805"/>
    <w:rsid w:val="007E4DAA"/>
    <w:rsid w:val="007E4FC0"/>
    <w:rsid w:val="007E5614"/>
    <w:rsid w:val="007E5653"/>
    <w:rsid w:val="007E5AA0"/>
    <w:rsid w:val="007E5B28"/>
    <w:rsid w:val="007E5C59"/>
    <w:rsid w:val="007E5F36"/>
    <w:rsid w:val="007E614E"/>
    <w:rsid w:val="007E6AE0"/>
    <w:rsid w:val="007E738B"/>
    <w:rsid w:val="007E74AD"/>
    <w:rsid w:val="007E794A"/>
    <w:rsid w:val="007F15B1"/>
    <w:rsid w:val="007F40A4"/>
    <w:rsid w:val="007F438B"/>
    <w:rsid w:val="007F5678"/>
    <w:rsid w:val="007F5A66"/>
    <w:rsid w:val="007F6433"/>
    <w:rsid w:val="007F6B09"/>
    <w:rsid w:val="007F6DF0"/>
    <w:rsid w:val="007F6E21"/>
    <w:rsid w:val="007F709F"/>
    <w:rsid w:val="007F7661"/>
    <w:rsid w:val="007F795B"/>
    <w:rsid w:val="0080032B"/>
    <w:rsid w:val="008003BA"/>
    <w:rsid w:val="008004CD"/>
    <w:rsid w:val="00800F9C"/>
    <w:rsid w:val="008010F3"/>
    <w:rsid w:val="008017BA"/>
    <w:rsid w:val="00801A6F"/>
    <w:rsid w:val="00801F6A"/>
    <w:rsid w:val="00802444"/>
    <w:rsid w:val="008025E6"/>
    <w:rsid w:val="00803362"/>
    <w:rsid w:val="00803957"/>
    <w:rsid w:val="00803D44"/>
    <w:rsid w:val="00804279"/>
    <w:rsid w:val="00804919"/>
    <w:rsid w:val="00805493"/>
    <w:rsid w:val="00806CFA"/>
    <w:rsid w:val="00806DE0"/>
    <w:rsid w:val="00810023"/>
    <w:rsid w:val="00810AD6"/>
    <w:rsid w:val="00810B9A"/>
    <w:rsid w:val="00810F93"/>
    <w:rsid w:val="008111E2"/>
    <w:rsid w:val="0081132A"/>
    <w:rsid w:val="00811D88"/>
    <w:rsid w:val="008120BB"/>
    <w:rsid w:val="008128F8"/>
    <w:rsid w:val="008132DB"/>
    <w:rsid w:val="00813978"/>
    <w:rsid w:val="00814BBC"/>
    <w:rsid w:val="008163B2"/>
    <w:rsid w:val="0081676D"/>
    <w:rsid w:val="0081688C"/>
    <w:rsid w:val="008168BB"/>
    <w:rsid w:val="00816D83"/>
    <w:rsid w:val="00816F28"/>
    <w:rsid w:val="00817031"/>
    <w:rsid w:val="00817610"/>
    <w:rsid w:val="00817D15"/>
    <w:rsid w:val="00817FD7"/>
    <w:rsid w:val="008207FE"/>
    <w:rsid w:val="00820B1A"/>
    <w:rsid w:val="008217FC"/>
    <w:rsid w:val="00821808"/>
    <w:rsid w:val="00822BB5"/>
    <w:rsid w:val="008233C9"/>
    <w:rsid w:val="008245A9"/>
    <w:rsid w:val="008246EE"/>
    <w:rsid w:val="00824B95"/>
    <w:rsid w:val="0082508B"/>
    <w:rsid w:val="008250FC"/>
    <w:rsid w:val="008260B4"/>
    <w:rsid w:val="008261D4"/>
    <w:rsid w:val="00826785"/>
    <w:rsid w:val="00826D74"/>
    <w:rsid w:val="00826F8C"/>
    <w:rsid w:val="00827047"/>
    <w:rsid w:val="008270B8"/>
    <w:rsid w:val="0082727D"/>
    <w:rsid w:val="00827F7F"/>
    <w:rsid w:val="0083026A"/>
    <w:rsid w:val="008309E3"/>
    <w:rsid w:val="00830BA5"/>
    <w:rsid w:val="00830CA4"/>
    <w:rsid w:val="008312E3"/>
    <w:rsid w:val="00831533"/>
    <w:rsid w:val="008317F6"/>
    <w:rsid w:val="00831FC7"/>
    <w:rsid w:val="00832661"/>
    <w:rsid w:val="00832A77"/>
    <w:rsid w:val="00832EA3"/>
    <w:rsid w:val="00833305"/>
    <w:rsid w:val="008333A6"/>
    <w:rsid w:val="0083387F"/>
    <w:rsid w:val="008342A3"/>
    <w:rsid w:val="00834B9E"/>
    <w:rsid w:val="00835E39"/>
    <w:rsid w:val="00836349"/>
    <w:rsid w:val="008369CB"/>
    <w:rsid w:val="00836A44"/>
    <w:rsid w:val="00837737"/>
    <w:rsid w:val="008408AA"/>
    <w:rsid w:val="00840F74"/>
    <w:rsid w:val="00841987"/>
    <w:rsid w:val="00842170"/>
    <w:rsid w:val="00842AB4"/>
    <w:rsid w:val="0084332D"/>
    <w:rsid w:val="0084394A"/>
    <w:rsid w:val="00844395"/>
    <w:rsid w:val="00845334"/>
    <w:rsid w:val="0084553B"/>
    <w:rsid w:val="008456CB"/>
    <w:rsid w:val="00845A68"/>
    <w:rsid w:val="00846EE4"/>
    <w:rsid w:val="00847633"/>
    <w:rsid w:val="00847651"/>
    <w:rsid w:val="0084783E"/>
    <w:rsid w:val="00850CA9"/>
    <w:rsid w:val="00850EAD"/>
    <w:rsid w:val="00851108"/>
    <w:rsid w:val="008516A7"/>
    <w:rsid w:val="0085192B"/>
    <w:rsid w:val="00851A57"/>
    <w:rsid w:val="00851AB3"/>
    <w:rsid w:val="0085210C"/>
    <w:rsid w:val="008525DF"/>
    <w:rsid w:val="00854372"/>
    <w:rsid w:val="00854CED"/>
    <w:rsid w:val="00855E74"/>
    <w:rsid w:val="00856A19"/>
    <w:rsid w:val="00856E66"/>
    <w:rsid w:val="0085704C"/>
    <w:rsid w:val="0086053B"/>
    <w:rsid w:val="00860AB0"/>
    <w:rsid w:val="00861A71"/>
    <w:rsid w:val="00861F81"/>
    <w:rsid w:val="0086258E"/>
    <w:rsid w:val="00862D44"/>
    <w:rsid w:val="00863054"/>
    <w:rsid w:val="008638B4"/>
    <w:rsid w:val="00863CF7"/>
    <w:rsid w:val="00864B63"/>
    <w:rsid w:val="00864C1E"/>
    <w:rsid w:val="00864FA5"/>
    <w:rsid w:val="0086520C"/>
    <w:rsid w:val="00865907"/>
    <w:rsid w:val="00866067"/>
    <w:rsid w:val="008667AC"/>
    <w:rsid w:val="0086761F"/>
    <w:rsid w:val="00870057"/>
    <w:rsid w:val="00870F10"/>
    <w:rsid w:val="00871022"/>
    <w:rsid w:val="00871A41"/>
    <w:rsid w:val="0087326A"/>
    <w:rsid w:val="0087356B"/>
    <w:rsid w:val="00873929"/>
    <w:rsid w:val="0087398D"/>
    <w:rsid w:val="00874252"/>
    <w:rsid w:val="008749A9"/>
    <w:rsid w:val="00874C01"/>
    <w:rsid w:val="00874DDC"/>
    <w:rsid w:val="0087512A"/>
    <w:rsid w:val="0087545F"/>
    <w:rsid w:val="0087592C"/>
    <w:rsid w:val="00877436"/>
    <w:rsid w:val="00877551"/>
    <w:rsid w:val="00877B1C"/>
    <w:rsid w:val="008808FD"/>
    <w:rsid w:val="00881A1D"/>
    <w:rsid w:val="00882069"/>
    <w:rsid w:val="008820C3"/>
    <w:rsid w:val="00882F9F"/>
    <w:rsid w:val="0088343C"/>
    <w:rsid w:val="00883F81"/>
    <w:rsid w:val="00884E44"/>
    <w:rsid w:val="008868D3"/>
    <w:rsid w:val="008872FF"/>
    <w:rsid w:val="00887755"/>
    <w:rsid w:val="00887968"/>
    <w:rsid w:val="008879F7"/>
    <w:rsid w:val="00887BC6"/>
    <w:rsid w:val="008901A1"/>
    <w:rsid w:val="00890407"/>
    <w:rsid w:val="00890708"/>
    <w:rsid w:val="008909C8"/>
    <w:rsid w:val="00890CC3"/>
    <w:rsid w:val="00891693"/>
    <w:rsid w:val="0089190A"/>
    <w:rsid w:val="0089310C"/>
    <w:rsid w:val="00893F6E"/>
    <w:rsid w:val="0089470B"/>
    <w:rsid w:val="00894C80"/>
    <w:rsid w:val="008951D5"/>
    <w:rsid w:val="008958FB"/>
    <w:rsid w:val="00895B7F"/>
    <w:rsid w:val="00895F73"/>
    <w:rsid w:val="00896EBB"/>
    <w:rsid w:val="008970DC"/>
    <w:rsid w:val="00897499"/>
    <w:rsid w:val="008A0253"/>
    <w:rsid w:val="008A026C"/>
    <w:rsid w:val="008A067C"/>
    <w:rsid w:val="008A0721"/>
    <w:rsid w:val="008A11EF"/>
    <w:rsid w:val="008A1ACA"/>
    <w:rsid w:val="008A3185"/>
    <w:rsid w:val="008A3D82"/>
    <w:rsid w:val="008A3E47"/>
    <w:rsid w:val="008A40DE"/>
    <w:rsid w:val="008A4413"/>
    <w:rsid w:val="008A509A"/>
    <w:rsid w:val="008A56C0"/>
    <w:rsid w:val="008A6764"/>
    <w:rsid w:val="008A6C31"/>
    <w:rsid w:val="008A70DD"/>
    <w:rsid w:val="008A7E99"/>
    <w:rsid w:val="008B1193"/>
    <w:rsid w:val="008B1765"/>
    <w:rsid w:val="008B19C1"/>
    <w:rsid w:val="008B26CE"/>
    <w:rsid w:val="008B2D9D"/>
    <w:rsid w:val="008B3C8D"/>
    <w:rsid w:val="008B3E8D"/>
    <w:rsid w:val="008B430E"/>
    <w:rsid w:val="008B4442"/>
    <w:rsid w:val="008B4CBC"/>
    <w:rsid w:val="008B4F56"/>
    <w:rsid w:val="008B5CF4"/>
    <w:rsid w:val="008B5E60"/>
    <w:rsid w:val="008B6994"/>
    <w:rsid w:val="008B6B95"/>
    <w:rsid w:val="008B7BCC"/>
    <w:rsid w:val="008C0BA5"/>
    <w:rsid w:val="008C0F6F"/>
    <w:rsid w:val="008C2F56"/>
    <w:rsid w:val="008C32CA"/>
    <w:rsid w:val="008C335C"/>
    <w:rsid w:val="008C37C7"/>
    <w:rsid w:val="008C3CF9"/>
    <w:rsid w:val="008C4FD2"/>
    <w:rsid w:val="008C573B"/>
    <w:rsid w:val="008C5D29"/>
    <w:rsid w:val="008C6260"/>
    <w:rsid w:val="008C62C0"/>
    <w:rsid w:val="008C6333"/>
    <w:rsid w:val="008C6DAB"/>
    <w:rsid w:val="008C75D7"/>
    <w:rsid w:val="008C7E84"/>
    <w:rsid w:val="008D0E8E"/>
    <w:rsid w:val="008D1184"/>
    <w:rsid w:val="008D1B49"/>
    <w:rsid w:val="008D20A7"/>
    <w:rsid w:val="008D2464"/>
    <w:rsid w:val="008D2521"/>
    <w:rsid w:val="008D376C"/>
    <w:rsid w:val="008D4BB8"/>
    <w:rsid w:val="008D5BD9"/>
    <w:rsid w:val="008D6B0E"/>
    <w:rsid w:val="008D6F5A"/>
    <w:rsid w:val="008D764F"/>
    <w:rsid w:val="008D798E"/>
    <w:rsid w:val="008E11F1"/>
    <w:rsid w:val="008E2510"/>
    <w:rsid w:val="008E2D72"/>
    <w:rsid w:val="008E3EAA"/>
    <w:rsid w:val="008E3EB3"/>
    <w:rsid w:val="008E426D"/>
    <w:rsid w:val="008E4464"/>
    <w:rsid w:val="008E476F"/>
    <w:rsid w:val="008E56E6"/>
    <w:rsid w:val="008E5A78"/>
    <w:rsid w:val="008E5AF0"/>
    <w:rsid w:val="008E5DC7"/>
    <w:rsid w:val="008E5ED1"/>
    <w:rsid w:val="008E6661"/>
    <w:rsid w:val="008E6B00"/>
    <w:rsid w:val="008E6EC3"/>
    <w:rsid w:val="008E708A"/>
    <w:rsid w:val="008E7245"/>
    <w:rsid w:val="008F0A57"/>
    <w:rsid w:val="008F12DE"/>
    <w:rsid w:val="008F181D"/>
    <w:rsid w:val="008F1A26"/>
    <w:rsid w:val="008F1FAC"/>
    <w:rsid w:val="008F2DB3"/>
    <w:rsid w:val="008F2DE0"/>
    <w:rsid w:val="008F3AD7"/>
    <w:rsid w:val="008F3ED2"/>
    <w:rsid w:val="008F4531"/>
    <w:rsid w:val="008F467D"/>
    <w:rsid w:val="008F5F65"/>
    <w:rsid w:val="008F6389"/>
    <w:rsid w:val="008F64EB"/>
    <w:rsid w:val="008F7260"/>
    <w:rsid w:val="00900933"/>
    <w:rsid w:val="00901050"/>
    <w:rsid w:val="00901892"/>
    <w:rsid w:val="0090269D"/>
    <w:rsid w:val="0090274E"/>
    <w:rsid w:val="00902B67"/>
    <w:rsid w:val="009033F0"/>
    <w:rsid w:val="00903710"/>
    <w:rsid w:val="00903747"/>
    <w:rsid w:val="00903A2C"/>
    <w:rsid w:val="00904424"/>
    <w:rsid w:val="00904A57"/>
    <w:rsid w:val="00905B56"/>
    <w:rsid w:val="00905D47"/>
    <w:rsid w:val="00905E1C"/>
    <w:rsid w:val="00906AC7"/>
    <w:rsid w:val="00907273"/>
    <w:rsid w:val="00907A71"/>
    <w:rsid w:val="009105B9"/>
    <w:rsid w:val="0091067A"/>
    <w:rsid w:val="00910953"/>
    <w:rsid w:val="00910F4D"/>
    <w:rsid w:val="009120DD"/>
    <w:rsid w:val="00912297"/>
    <w:rsid w:val="00912540"/>
    <w:rsid w:val="00912B22"/>
    <w:rsid w:val="00912B8E"/>
    <w:rsid w:val="00913090"/>
    <w:rsid w:val="00913817"/>
    <w:rsid w:val="00913890"/>
    <w:rsid w:val="009162EA"/>
    <w:rsid w:val="00916311"/>
    <w:rsid w:val="00917520"/>
    <w:rsid w:val="00917529"/>
    <w:rsid w:val="0091767E"/>
    <w:rsid w:val="0091789C"/>
    <w:rsid w:val="00920053"/>
    <w:rsid w:val="009202C4"/>
    <w:rsid w:val="009210D0"/>
    <w:rsid w:val="00921173"/>
    <w:rsid w:val="00921879"/>
    <w:rsid w:val="00922D71"/>
    <w:rsid w:val="00922E34"/>
    <w:rsid w:val="00923066"/>
    <w:rsid w:val="0092384E"/>
    <w:rsid w:val="0092387B"/>
    <w:rsid w:val="00923954"/>
    <w:rsid w:val="009239B9"/>
    <w:rsid w:val="009243D4"/>
    <w:rsid w:val="00924E03"/>
    <w:rsid w:val="00924E2F"/>
    <w:rsid w:val="009270CB"/>
    <w:rsid w:val="00927DEB"/>
    <w:rsid w:val="00927E71"/>
    <w:rsid w:val="009301F3"/>
    <w:rsid w:val="0093039B"/>
    <w:rsid w:val="0093065B"/>
    <w:rsid w:val="00930FC7"/>
    <w:rsid w:val="009314EA"/>
    <w:rsid w:val="0093297B"/>
    <w:rsid w:val="00933F40"/>
    <w:rsid w:val="00934DED"/>
    <w:rsid w:val="00935219"/>
    <w:rsid w:val="0093528F"/>
    <w:rsid w:val="00935F59"/>
    <w:rsid w:val="00936336"/>
    <w:rsid w:val="009371B2"/>
    <w:rsid w:val="00937516"/>
    <w:rsid w:val="0093793A"/>
    <w:rsid w:val="0093797D"/>
    <w:rsid w:val="00937B54"/>
    <w:rsid w:val="00940AB1"/>
    <w:rsid w:val="00940B6D"/>
    <w:rsid w:val="00940E6E"/>
    <w:rsid w:val="0094107F"/>
    <w:rsid w:val="009412AC"/>
    <w:rsid w:val="009414ED"/>
    <w:rsid w:val="00941D42"/>
    <w:rsid w:val="00942BEC"/>
    <w:rsid w:val="00943105"/>
    <w:rsid w:val="0094346E"/>
    <w:rsid w:val="009439A0"/>
    <w:rsid w:val="009439DF"/>
    <w:rsid w:val="00943B60"/>
    <w:rsid w:val="00943E1E"/>
    <w:rsid w:val="0094475C"/>
    <w:rsid w:val="00945298"/>
    <w:rsid w:val="0094664D"/>
    <w:rsid w:val="009473F0"/>
    <w:rsid w:val="009476FC"/>
    <w:rsid w:val="00950038"/>
    <w:rsid w:val="0095072A"/>
    <w:rsid w:val="00950807"/>
    <w:rsid w:val="00950EDC"/>
    <w:rsid w:val="00951561"/>
    <w:rsid w:val="00951B0F"/>
    <w:rsid w:val="00951EC1"/>
    <w:rsid w:val="00953E5A"/>
    <w:rsid w:val="00954849"/>
    <w:rsid w:val="009549A0"/>
    <w:rsid w:val="00954ABE"/>
    <w:rsid w:val="009554DF"/>
    <w:rsid w:val="00955C51"/>
    <w:rsid w:val="00956851"/>
    <w:rsid w:val="00956A7F"/>
    <w:rsid w:val="00956F46"/>
    <w:rsid w:val="00960388"/>
    <w:rsid w:val="00960CE6"/>
    <w:rsid w:val="0096127C"/>
    <w:rsid w:val="0096165A"/>
    <w:rsid w:val="009619FD"/>
    <w:rsid w:val="00961DC6"/>
    <w:rsid w:val="00961E5B"/>
    <w:rsid w:val="00961F28"/>
    <w:rsid w:val="00962A40"/>
    <w:rsid w:val="009632E7"/>
    <w:rsid w:val="0096449B"/>
    <w:rsid w:val="0096502F"/>
    <w:rsid w:val="0096522E"/>
    <w:rsid w:val="009652CA"/>
    <w:rsid w:val="00965702"/>
    <w:rsid w:val="00965BC5"/>
    <w:rsid w:val="00965EE4"/>
    <w:rsid w:val="009660E1"/>
    <w:rsid w:val="0096756C"/>
    <w:rsid w:val="009675EC"/>
    <w:rsid w:val="0096786E"/>
    <w:rsid w:val="009716BB"/>
    <w:rsid w:val="0097171C"/>
    <w:rsid w:val="00972006"/>
    <w:rsid w:val="00972099"/>
    <w:rsid w:val="00973C08"/>
    <w:rsid w:val="00973C0C"/>
    <w:rsid w:val="009744EF"/>
    <w:rsid w:val="00974BDE"/>
    <w:rsid w:val="00974CFF"/>
    <w:rsid w:val="00974D39"/>
    <w:rsid w:val="00976CC7"/>
    <w:rsid w:val="00977BB7"/>
    <w:rsid w:val="00977E17"/>
    <w:rsid w:val="00981937"/>
    <w:rsid w:val="0098229D"/>
    <w:rsid w:val="009822B9"/>
    <w:rsid w:val="00983A94"/>
    <w:rsid w:val="00984235"/>
    <w:rsid w:val="0098431E"/>
    <w:rsid w:val="00984DEF"/>
    <w:rsid w:val="00984EBD"/>
    <w:rsid w:val="00985BAC"/>
    <w:rsid w:val="00986078"/>
    <w:rsid w:val="00986528"/>
    <w:rsid w:val="00986682"/>
    <w:rsid w:val="00986F32"/>
    <w:rsid w:val="00987146"/>
    <w:rsid w:val="009900F6"/>
    <w:rsid w:val="0099037A"/>
    <w:rsid w:val="0099087D"/>
    <w:rsid w:val="00990BCF"/>
    <w:rsid w:val="00990C82"/>
    <w:rsid w:val="00990D0D"/>
    <w:rsid w:val="0099106F"/>
    <w:rsid w:val="009911E0"/>
    <w:rsid w:val="00991850"/>
    <w:rsid w:val="00991905"/>
    <w:rsid w:val="00992771"/>
    <w:rsid w:val="00992FFE"/>
    <w:rsid w:val="0099306F"/>
    <w:rsid w:val="00993A73"/>
    <w:rsid w:val="009943E0"/>
    <w:rsid w:val="009952C0"/>
    <w:rsid w:val="009957F6"/>
    <w:rsid w:val="009969BA"/>
    <w:rsid w:val="00996B66"/>
    <w:rsid w:val="009974DF"/>
    <w:rsid w:val="009977AD"/>
    <w:rsid w:val="009A0346"/>
    <w:rsid w:val="009A0F18"/>
    <w:rsid w:val="009A1AE2"/>
    <w:rsid w:val="009A1E2A"/>
    <w:rsid w:val="009A263B"/>
    <w:rsid w:val="009A372C"/>
    <w:rsid w:val="009A37C9"/>
    <w:rsid w:val="009A40AB"/>
    <w:rsid w:val="009A45A2"/>
    <w:rsid w:val="009A4702"/>
    <w:rsid w:val="009A4B64"/>
    <w:rsid w:val="009A4EFD"/>
    <w:rsid w:val="009A51F2"/>
    <w:rsid w:val="009A538B"/>
    <w:rsid w:val="009A5D57"/>
    <w:rsid w:val="009A6959"/>
    <w:rsid w:val="009A6AE7"/>
    <w:rsid w:val="009A6C5B"/>
    <w:rsid w:val="009B1869"/>
    <w:rsid w:val="009B1BF1"/>
    <w:rsid w:val="009B2A6F"/>
    <w:rsid w:val="009B310C"/>
    <w:rsid w:val="009B3246"/>
    <w:rsid w:val="009B34A8"/>
    <w:rsid w:val="009B3F6D"/>
    <w:rsid w:val="009B4109"/>
    <w:rsid w:val="009B43CB"/>
    <w:rsid w:val="009B459D"/>
    <w:rsid w:val="009B573E"/>
    <w:rsid w:val="009B7A38"/>
    <w:rsid w:val="009B7A6F"/>
    <w:rsid w:val="009B7F61"/>
    <w:rsid w:val="009C0266"/>
    <w:rsid w:val="009C0345"/>
    <w:rsid w:val="009C0645"/>
    <w:rsid w:val="009C0A53"/>
    <w:rsid w:val="009C0EE8"/>
    <w:rsid w:val="009C11E3"/>
    <w:rsid w:val="009C18F0"/>
    <w:rsid w:val="009C2538"/>
    <w:rsid w:val="009C37A3"/>
    <w:rsid w:val="009C43E8"/>
    <w:rsid w:val="009C5758"/>
    <w:rsid w:val="009C5B01"/>
    <w:rsid w:val="009C5B16"/>
    <w:rsid w:val="009C747A"/>
    <w:rsid w:val="009C7686"/>
    <w:rsid w:val="009C7F9A"/>
    <w:rsid w:val="009D0261"/>
    <w:rsid w:val="009D0531"/>
    <w:rsid w:val="009D1103"/>
    <w:rsid w:val="009D38AB"/>
    <w:rsid w:val="009D3DA1"/>
    <w:rsid w:val="009D448E"/>
    <w:rsid w:val="009D4B3B"/>
    <w:rsid w:val="009D5683"/>
    <w:rsid w:val="009D61BC"/>
    <w:rsid w:val="009D636F"/>
    <w:rsid w:val="009D7182"/>
    <w:rsid w:val="009D7794"/>
    <w:rsid w:val="009D7E25"/>
    <w:rsid w:val="009D7F53"/>
    <w:rsid w:val="009E0452"/>
    <w:rsid w:val="009E0912"/>
    <w:rsid w:val="009E27B9"/>
    <w:rsid w:val="009E2C12"/>
    <w:rsid w:val="009E2FFF"/>
    <w:rsid w:val="009E531C"/>
    <w:rsid w:val="009E5849"/>
    <w:rsid w:val="009E6506"/>
    <w:rsid w:val="009E65BF"/>
    <w:rsid w:val="009E6AE9"/>
    <w:rsid w:val="009E6FAC"/>
    <w:rsid w:val="009E765B"/>
    <w:rsid w:val="009E76E4"/>
    <w:rsid w:val="009E78DB"/>
    <w:rsid w:val="009F02BE"/>
    <w:rsid w:val="009F0FC0"/>
    <w:rsid w:val="009F1681"/>
    <w:rsid w:val="009F1D09"/>
    <w:rsid w:val="009F1F74"/>
    <w:rsid w:val="009F3362"/>
    <w:rsid w:val="009F448F"/>
    <w:rsid w:val="009F52E9"/>
    <w:rsid w:val="009F62D2"/>
    <w:rsid w:val="009F6E64"/>
    <w:rsid w:val="009F6F92"/>
    <w:rsid w:val="009F7697"/>
    <w:rsid w:val="009F7EE3"/>
    <w:rsid w:val="00A001BF"/>
    <w:rsid w:val="00A00382"/>
    <w:rsid w:val="00A01080"/>
    <w:rsid w:val="00A02201"/>
    <w:rsid w:val="00A02F64"/>
    <w:rsid w:val="00A03138"/>
    <w:rsid w:val="00A03392"/>
    <w:rsid w:val="00A04ABC"/>
    <w:rsid w:val="00A057CE"/>
    <w:rsid w:val="00A0768D"/>
    <w:rsid w:val="00A10966"/>
    <w:rsid w:val="00A10B5B"/>
    <w:rsid w:val="00A1133D"/>
    <w:rsid w:val="00A116AA"/>
    <w:rsid w:val="00A119EE"/>
    <w:rsid w:val="00A11A52"/>
    <w:rsid w:val="00A12B0A"/>
    <w:rsid w:val="00A13040"/>
    <w:rsid w:val="00A145CE"/>
    <w:rsid w:val="00A14F10"/>
    <w:rsid w:val="00A15C6A"/>
    <w:rsid w:val="00A15EF8"/>
    <w:rsid w:val="00A2008C"/>
    <w:rsid w:val="00A21B7E"/>
    <w:rsid w:val="00A23B62"/>
    <w:rsid w:val="00A2419F"/>
    <w:rsid w:val="00A25512"/>
    <w:rsid w:val="00A25D5F"/>
    <w:rsid w:val="00A261AE"/>
    <w:rsid w:val="00A2631C"/>
    <w:rsid w:val="00A2671A"/>
    <w:rsid w:val="00A2673B"/>
    <w:rsid w:val="00A26A09"/>
    <w:rsid w:val="00A27230"/>
    <w:rsid w:val="00A27906"/>
    <w:rsid w:val="00A30161"/>
    <w:rsid w:val="00A306D5"/>
    <w:rsid w:val="00A325FE"/>
    <w:rsid w:val="00A32875"/>
    <w:rsid w:val="00A3363B"/>
    <w:rsid w:val="00A33837"/>
    <w:rsid w:val="00A33E3F"/>
    <w:rsid w:val="00A33E42"/>
    <w:rsid w:val="00A34328"/>
    <w:rsid w:val="00A347CC"/>
    <w:rsid w:val="00A34F8F"/>
    <w:rsid w:val="00A35213"/>
    <w:rsid w:val="00A3576E"/>
    <w:rsid w:val="00A35A20"/>
    <w:rsid w:val="00A360B9"/>
    <w:rsid w:val="00A36CF8"/>
    <w:rsid w:val="00A37697"/>
    <w:rsid w:val="00A37979"/>
    <w:rsid w:val="00A4021C"/>
    <w:rsid w:val="00A40627"/>
    <w:rsid w:val="00A413C9"/>
    <w:rsid w:val="00A41C35"/>
    <w:rsid w:val="00A43398"/>
    <w:rsid w:val="00A4366C"/>
    <w:rsid w:val="00A43CD8"/>
    <w:rsid w:val="00A44E4C"/>
    <w:rsid w:val="00A44E98"/>
    <w:rsid w:val="00A455B9"/>
    <w:rsid w:val="00A46C8B"/>
    <w:rsid w:val="00A47F5B"/>
    <w:rsid w:val="00A47FB7"/>
    <w:rsid w:val="00A500B6"/>
    <w:rsid w:val="00A50DAD"/>
    <w:rsid w:val="00A51D05"/>
    <w:rsid w:val="00A51FA8"/>
    <w:rsid w:val="00A527D7"/>
    <w:rsid w:val="00A52EE6"/>
    <w:rsid w:val="00A53F72"/>
    <w:rsid w:val="00A53FE2"/>
    <w:rsid w:val="00A5400A"/>
    <w:rsid w:val="00A54633"/>
    <w:rsid w:val="00A54CF5"/>
    <w:rsid w:val="00A55968"/>
    <w:rsid w:val="00A56CB7"/>
    <w:rsid w:val="00A56E78"/>
    <w:rsid w:val="00A57459"/>
    <w:rsid w:val="00A575C2"/>
    <w:rsid w:val="00A57F00"/>
    <w:rsid w:val="00A60BF6"/>
    <w:rsid w:val="00A61DAD"/>
    <w:rsid w:val="00A61E20"/>
    <w:rsid w:val="00A624C9"/>
    <w:rsid w:val="00A627C1"/>
    <w:rsid w:val="00A6362F"/>
    <w:rsid w:val="00A64ED9"/>
    <w:rsid w:val="00A655F9"/>
    <w:rsid w:val="00A66039"/>
    <w:rsid w:val="00A673E2"/>
    <w:rsid w:val="00A706D6"/>
    <w:rsid w:val="00A71DB7"/>
    <w:rsid w:val="00A720CD"/>
    <w:rsid w:val="00A72297"/>
    <w:rsid w:val="00A72E72"/>
    <w:rsid w:val="00A731FC"/>
    <w:rsid w:val="00A742D8"/>
    <w:rsid w:val="00A7469E"/>
    <w:rsid w:val="00A753BB"/>
    <w:rsid w:val="00A7559D"/>
    <w:rsid w:val="00A76772"/>
    <w:rsid w:val="00A772CA"/>
    <w:rsid w:val="00A77340"/>
    <w:rsid w:val="00A77516"/>
    <w:rsid w:val="00A77EAA"/>
    <w:rsid w:val="00A77EFF"/>
    <w:rsid w:val="00A77F47"/>
    <w:rsid w:val="00A77FF7"/>
    <w:rsid w:val="00A805A0"/>
    <w:rsid w:val="00A80D1F"/>
    <w:rsid w:val="00A82227"/>
    <w:rsid w:val="00A82756"/>
    <w:rsid w:val="00A82C59"/>
    <w:rsid w:val="00A831DD"/>
    <w:rsid w:val="00A836FD"/>
    <w:rsid w:val="00A840EB"/>
    <w:rsid w:val="00A8416F"/>
    <w:rsid w:val="00A841AE"/>
    <w:rsid w:val="00A84CCF"/>
    <w:rsid w:val="00A84E78"/>
    <w:rsid w:val="00A85378"/>
    <w:rsid w:val="00A85894"/>
    <w:rsid w:val="00A85B6F"/>
    <w:rsid w:val="00A86529"/>
    <w:rsid w:val="00A872C8"/>
    <w:rsid w:val="00A87467"/>
    <w:rsid w:val="00A87C67"/>
    <w:rsid w:val="00A905D8"/>
    <w:rsid w:val="00A91388"/>
    <w:rsid w:val="00A9212F"/>
    <w:rsid w:val="00A9248E"/>
    <w:rsid w:val="00A9276B"/>
    <w:rsid w:val="00A928AE"/>
    <w:rsid w:val="00A92C99"/>
    <w:rsid w:val="00A92E30"/>
    <w:rsid w:val="00A9360C"/>
    <w:rsid w:val="00A9368F"/>
    <w:rsid w:val="00A93740"/>
    <w:rsid w:val="00A93DEC"/>
    <w:rsid w:val="00A94107"/>
    <w:rsid w:val="00A94661"/>
    <w:rsid w:val="00A94747"/>
    <w:rsid w:val="00A948D8"/>
    <w:rsid w:val="00A952E4"/>
    <w:rsid w:val="00A95552"/>
    <w:rsid w:val="00A95661"/>
    <w:rsid w:val="00A95A48"/>
    <w:rsid w:val="00A9715B"/>
    <w:rsid w:val="00A97DCF"/>
    <w:rsid w:val="00AA06F1"/>
    <w:rsid w:val="00AA18FD"/>
    <w:rsid w:val="00AA4447"/>
    <w:rsid w:val="00AA46AD"/>
    <w:rsid w:val="00AA46FF"/>
    <w:rsid w:val="00AA47B8"/>
    <w:rsid w:val="00AA605B"/>
    <w:rsid w:val="00AA6D5B"/>
    <w:rsid w:val="00AA79F3"/>
    <w:rsid w:val="00AA7F0F"/>
    <w:rsid w:val="00AB04CF"/>
    <w:rsid w:val="00AB08FF"/>
    <w:rsid w:val="00AB0952"/>
    <w:rsid w:val="00AB11B6"/>
    <w:rsid w:val="00AB1EB2"/>
    <w:rsid w:val="00AB2240"/>
    <w:rsid w:val="00AB2EA1"/>
    <w:rsid w:val="00AB31B2"/>
    <w:rsid w:val="00AB32B5"/>
    <w:rsid w:val="00AB3734"/>
    <w:rsid w:val="00AB38DC"/>
    <w:rsid w:val="00AB3D8D"/>
    <w:rsid w:val="00AB432F"/>
    <w:rsid w:val="00AB47D8"/>
    <w:rsid w:val="00AB55C6"/>
    <w:rsid w:val="00AB5945"/>
    <w:rsid w:val="00AB5B63"/>
    <w:rsid w:val="00AB736A"/>
    <w:rsid w:val="00AB7DC9"/>
    <w:rsid w:val="00AC0216"/>
    <w:rsid w:val="00AC045B"/>
    <w:rsid w:val="00AC09DC"/>
    <w:rsid w:val="00AC167C"/>
    <w:rsid w:val="00AC1AA1"/>
    <w:rsid w:val="00AC1AB9"/>
    <w:rsid w:val="00AC1E48"/>
    <w:rsid w:val="00AC1E8E"/>
    <w:rsid w:val="00AC1EF1"/>
    <w:rsid w:val="00AC2140"/>
    <w:rsid w:val="00AC2741"/>
    <w:rsid w:val="00AC2D17"/>
    <w:rsid w:val="00AC772B"/>
    <w:rsid w:val="00AC78B3"/>
    <w:rsid w:val="00AD1009"/>
    <w:rsid w:val="00AD1144"/>
    <w:rsid w:val="00AD2382"/>
    <w:rsid w:val="00AD26E5"/>
    <w:rsid w:val="00AD2F06"/>
    <w:rsid w:val="00AD305C"/>
    <w:rsid w:val="00AD3314"/>
    <w:rsid w:val="00AD3577"/>
    <w:rsid w:val="00AD35E3"/>
    <w:rsid w:val="00AD4358"/>
    <w:rsid w:val="00AD4B05"/>
    <w:rsid w:val="00AD4E3B"/>
    <w:rsid w:val="00AD5475"/>
    <w:rsid w:val="00AD697E"/>
    <w:rsid w:val="00AE0256"/>
    <w:rsid w:val="00AE027C"/>
    <w:rsid w:val="00AE1A99"/>
    <w:rsid w:val="00AE1F41"/>
    <w:rsid w:val="00AE2352"/>
    <w:rsid w:val="00AE27E8"/>
    <w:rsid w:val="00AE2B10"/>
    <w:rsid w:val="00AE32C9"/>
    <w:rsid w:val="00AE33E7"/>
    <w:rsid w:val="00AE3923"/>
    <w:rsid w:val="00AE39D5"/>
    <w:rsid w:val="00AE3C54"/>
    <w:rsid w:val="00AE4051"/>
    <w:rsid w:val="00AE41F1"/>
    <w:rsid w:val="00AE4352"/>
    <w:rsid w:val="00AE46F1"/>
    <w:rsid w:val="00AE4D44"/>
    <w:rsid w:val="00AE5083"/>
    <w:rsid w:val="00AE55E5"/>
    <w:rsid w:val="00AE70D7"/>
    <w:rsid w:val="00AE7CA2"/>
    <w:rsid w:val="00AE7E78"/>
    <w:rsid w:val="00AE7F53"/>
    <w:rsid w:val="00AF0217"/>
    <w:rsid w:val="00AF03D4"/>
    <w:rsid w:val="00AF0C3D"/>
    <w:rsid w:val="00AF13A5"/>
    <w:rsid w:val="00AF1EAB"/>
    <w:rsid w:val="00AF23EB"/>
    <w:rsid w:val="00AF3CC2"/>
    <w:rsid w:val="00AF41CA"/>
    <w:rsid w:val="00AF57B2"/>
    <w:rsid w:val="00AF6646"/>
    <w:rsid w:val="00AF68B5"/>
    <w:rsid w:val="00AF6BD4"/>
    <w:rsid w:val="00AF712E"/>
    <w:rsid w:val="00AF778C"/>
    <w:rsid w:val="00B00364"/>
    <w:rsid w:val="00B00372"/>
    <w:rsid w:val="00B0046B"/>
    <w:rsid w:val="00B006E9"/>
    <w:rsid w:val="00B010E6"/>
    <w:rsid w:val="00B014C4"/>
    <w:rsid w:val="00B01AAD"/>
    <w:rsid w:val="00B01B26"/>
    <w:rsid w:val="00B01CFE"/>
    <w:rsid w:val="00B01E27"/>
    <w:rsid w:val="00B02EF4"/>
    <w:rsid w:val="00B03E7C"/>
    <w:rsid w:val="00B078C1"/>
    <w:rsid w:val="00B10AE5"/>
    <w:rsid w:val="00B10B8A"/>
    <w:rsid w:val="00B10BAF"/>
    <w:rsid w:val="00B115DC"/>
    <w:rsid w:val="00B11638"/>
    <w:rsid w:val="00B11A50"/>
    <w:rsid w:val="00B11CA4"/>
    <w:rsid w:val="00B12327"/>
    <w:rsid w:val="00B12930"/>
    <w:rsid w:val="00B13CFF"/>
    <w:rsid w:val="00B13DD1"/>
    <w:rsid w:val="00B14169"/>
    <w:rsid w:val="00B145DD"/>
    <w:rsid w:val="00B145E6"/>
    <w:rsid w:val="00B14C77"/>
    <w:rsid w:val="00B14DDA"/>
    <w:rsid w:val="00B152E1"/>
    <w:rsid w:val="00B15372"/>
    <w:rsid w:val="00B1540E"/>
    <w:rsid w:val="00B16D97"/>
    <w:rsid w:val="00B16F4D"/>
    <w:rsid w:val="00B16F7A"/>
    <w:rsid w:val="00B1704D"/>
    <w:rsid w:val="00B17334"/>
    <w:rsid w:val="00B1747E"/>
    <w:rsid w:val="00B17AD0"/>
    <w:rsid w:val="00B17E34"/>
    <w:rsid w:val="00B20934"/>
    <w:rsid w:val="00B21DF9"/>
    <w:rsid w:val="00B22815"/>
    <w:rsid w:val="00B229B1"/>
    <w:rsid w:val="00B23A9C"/>
    <w:rsid w:val="00B245B0"/>
    <w:rsid w:val="00B249D2"/>
    <w:rsid w:val="00B2517A"/>
    <w:rsid w:val="00B259AB"/>
    <w:rsid w:val="00B26086"/>
    <w:rsid w:val="00B26754"/>
    <w:rsid w:val="00B26972"/>
    <w:rsid w:val="00B26C62"/>
    <w:rsid w:val="00B27158"/>
    <w:rsid w:val="00B27282"/>
    <w:rsid w:val="00B2738B"/>
    <w:rsid w:val="00B305C3"/>
    <w:rsid w:val="00B306BB"/>
    <w:rsid w:val="00B30AC1"/>
    <w:rsid w:val="00B31262"/>
    <w:rsid w:val="00B3176A"/>
    <w:rsid w:val="00B317AC"/>
    <w:rsid w:val="00B31AC2"/>
    <w:rsid w:val="00B32653"/>
    <w:rsid w:val="00B327E8"/>
    <w:rsid w:val="00B32814"/>
    <w:rsid w:val="00B32A53"/>
    <w:rsid w:val="00B32A66"/>
    <w:rsid w:val="00B32D4B"/>
    <w:rsid w:val="00B33D37"/>
    <w:rsid w:val="00B33D98"/>
    <w:rsid w:val="00B33F8A"/>
    <w:rsid w:val="00B350C1"/>
    <w:rsid w:val="00B3595A"/>
    <w:rsid w:val="00B3670D"/>
    <w:rsid w:val="00B37897"/>
    <w:rsid w:val="00B37B20"/>
    <w:rsid w:val="00B37ECD"/>
    <w:rsid w:val="00B40297"/>
    <w:rsid w:val="00B41424"/>
    <w:rsid w:val="00B41C66"/>
    <w:rsid w:val="00B42022"/>
    <w:rsid w:val="00B42574"/>
    <w:rsid w:val="00B426DF"/>
    <w:rsid w:val="00B42C1A"/>
    <w:rsid w:val="00B43A03"/>
    <w:rsid w:val="00B43C49"/>
    <w:rsid w:val="00B43F2D"/>
    <w:rsid w:val="00B440CD"/>
    <w:rsid w:val="00B44777"/>
    <w:rsid w:val="00B45166"/>
    <w:rsid w:val="00B456F7"/>
    <w:rsid w:val="00B4585F"/>
    <w:rsid w:val="00B45B45"/>
    <w:rsid w:val="00B464E8"/>
    <w:rsid w:val="00B46848"/>
    <w:rsid w:val="00B4733E"/>
    <w:rsid w:val="00B47A74"/>
    <w:rsid w:val="00B50095"/>
    <w:rsid w:val="00B502C1"/>
    <w:rsid w:val="00B50C95"/>
    <w:rsid w:val="00B516F4"/>
    <w:rsid w:val="00B5252E"/>
    <w:rsid w:val="00B52585"/>
    <w:rsid w:val="00B530A3"/>
    <w:rsid w:val="00B54460"/>
    <w:rsid w:val="00B5502F"/>
    <w:rsid w:val="00B550BA"/>
    <w:rsid w:val="00B550DD"/>
    <w:rsid w:val="00B563C5"/>
    <w:rsid w:val="00B57695"/>
    <w:rsid w:val="00B579A2"/>
    <w:rsid w:val="00B57D27"/>
    <w:rsid w:val="00B612F7"/>
    <w:rsid w:val="00B62167"/>
    <w:rsid w:val="00B628B1"/>
    <w:rsid w:val="00B62F92"/>
    <w:rsid w:val="00B638E1"/>
    <w:rsid w:val="00B64C6F"/>
    <w:rsid w:val="00B65120"/>
    <w:rsid w:val="00B663BA"/>
    <w:rsid w:val="00B6749C"/>
    <w:rsid w:val="00B6783C"/>
    <w:rsid w:val="00B67D05"/>
    <w:rsid w:val="00B70A0E"/>
    <w:rsid w:val="00B710EE"/>
    <w:rsid w:val="00B71249"/>
    <w:rsid w:val="00B7152C"/>
    <w:rsid w:val="00B715C7"/>
    <w:rsid w:val="00B71843"/>
    <w:rsid w:val="00B71E71"/>
    <w:rsid w:val="00B72E70"/>
    <w:rsid w:val="00B73159"/>
    <w:rsid w:val="00B739CD"/>
    <w:rsid w:val="00B7519A"/>
    <w:rsid w:val="00B7577B"/>
    <w:rsid w:val="00B75C0B"/>
    <w:rsid w:val="00B762E2"/>
    <w:rsid w:val="00B765EC"/>
    <w:rsid w:val="00B77310"/>
    <w:rsid w:val="00B801AC"/>
    <w:rsid w:val="00B804BE"/>
    <w:rsid w:val="00B80796"/>
    <w:rsid w:val="00B80D3D"/>
    <w:rsid w:val="00B80DF2"/>
    <w:rsid w:val="00B80F86"/>
    <w:rsid w:val="00B816A1"/>
    <w:rsid w:val="00B817F4"/>
    <w:rsid w:val="00B819C2"/>
    <w:rsid w:val="00B833B4"/>
    <w:rsid w:val="00B83796"/>
    <w:rsid w:val="00B83D62"/>
    <w:rsid w:val="00B84BBA"/>
    <w:rsid w:val="00B84D4D"/>
    <w:rsid w:val="00B853C4"/>
    <w:rsid w:val="00B854F8"/>
    <w:rsid w:val="00B856B1"/>
    <w:rsid w:val="00B85D25"/>
    <w:rsid w:val="00B8652E"/>
    <w:rsid w:val="00B87228"/>
    <w:rsid w:val="00B874BF"/>
    <w:rsid w:val="00B87C29"/>
    <w:rsid w:val="00B87E27"/>
    <w:rsid w:val="00B92A01"/>
    <w:rsid w:val="00B92CA4"/>
    <w:rsid w:val="00B93B56"/>
    <w:rsid w:val="00B9429E"/>
    <w:rsid w:val="00B943EA"/>
    <w:rsid w:val="00B94BFE"/>
    <w:rsid w:val="00B94EBD"/>
    <w:rsid w:val="00B953DE"/>
    <w:rsid w:val="00B95D28"/>
    <w:rsid w:val="00B96271"/>
    <w:rsid w:val="00B963F4"/>
    <w:rsid w:val="00B965CD"/>
    <w:rsid w:val="00B96979"/>
    <w:rsid w:val="00B96D48"/>
    <w:rsid w:val="00B973B5"/>
    <w:rsid w:val="00BA0417"/>
    <w:rsid w:val="00BA0932"/>
    <w:rsid w:val="00BA096D"/>
    <w:rsid w:val="00BA1832"/>
    <w:rsid w:val="00BA1E69"/>
    <w:rsid w:val="00BA2451"/>
    <w:rsid w:val="00BA353E"/>
    <w:rsid w:val="00BA410A"/>
    <w:rsid w:val="00BA43C0"/>
    <w:rsid w:val="00BA49EE"/>
    <w:rsid w:val="00BA4CA4"/>
    <w:rsid w:val="00BA4E95"/>
    <w:rsid w:val="00BA542B"/>
    <w:rsid w:val="00BA54A0"/>
    <w:rsid w:val="00BA575E"/>
    <w:rsid w:val="00BA58C5"/>
    <w:rsid w:val="00BA597C"/>
    <w:rsid w:val="00BA669A"/>
    <w:rsid w:val="00BA6E00"/>
    <w:rsid w:val="00BB038A"/>
    <w:rsid w:val="00BB08EF"/>
    <w:rsid w:val="00BB0CC1"/>
    <w:rsid w:val="00BB1532"/>
    <w:rsid w:val="00BB1B1F"/>
    <w:rsid w:val="00BB1C0F"/>
    <w:rsid w:val="00BB1D4C"/>
    <w:rsid w:val="00BB1E6C"/>
    <w:rsid w:val="00BB297C"/>
    <w:rsid w:val="00BB3A7A"/>
    <w:rsid w:val="00BB3E98"/>
    <w:rsid w:val="00BB3ED4"/>
    <w:rsid w:val="00BB4805"/>
    <w:rsid w:val="00BB48D9"/>
    <w:rsid w:val="00BB4E88"/>
    <w:rsid w:val="00BB5484"/>
    <w:rsid w:val="00BB5AA7"/>
    <w:rsid w:val="00BB5AC8"/>
    <w:rsid w:val="00BB5F03"/>
    <w:rsid w:val="00BB7CEB"/>
    <w:rsid w:val="00BB7F85"/>
    <w:rsid w:val="00BC0540"/>
    <w:rsid w:val="00BC064A"/>
    <w:rsid w:val="00BC08A1"/>
    <w:rsid w:val="00BC08C0"/>
    <w:rsid w:val="00BC0ACB"/>
    <w:rsid w:val="00BC0B3E"/>
    <w:rsid w:val="00BC0C41"/>
    <w:rsid w:val="00BC125E"/>
    <w:rsid w:val="00BC16A8"/>
    <w:rsid w:val="00BC16C2"/>
    <w:rsid w:val="00BC1FDC"/>
    <w:rsid w:val="00BC20BF"/>
    <w:rsid w:val="00BC2940"/>
    <w:rsid w:val="00BC2DB2"/>
    <w:rsid w:val="00BC37C2"/>
    <w:rsid w:val="00BC5095"/>
    <w:rsid w:val="00BC54DC"/>
    <w:rsid w:val="00BC54E7"/>
    <w:rsid w:val="00BC588E"/>
    <w:rsid w:val="00BC607F"/>
    <w:rsid w:val="00BC60CD"/>
    <w:rsid w:val="00BC66DC"/>
    <w:rsid w:val="00BC6B3F"/>
    <w:rsid w:val="00BC6DEB"/>
    <w:rsid w:val="00BC7061"/>
    <w:rsid w:val="00BC72A4"/>
    <w:rsid w:val="00BC780E"/>
    <w:rsid w:val="00BC7F97"/>
    <w:rsid w:val="00BD038D"/>
    <w:rsid w:val="00BD06E0"/>
    <w:rsid w:val="00BD074A"/>
    <w:rsid w:val="00BD0D56"/>
    <w:rsid w:val="00BD1B36"/>
    <w:rsid w:val="00BD2613"/>
    <w:rsid w:val="00BD2913"/>
    <w:rsid w:val="00BD2B0E"/>
    <w:rsid w:val="00BD40B3"/>
    <w:rsid w:val="00BD445D"/>
    <w:rsid w:val="00BD48B6"/>
    <w:rsid w:val="00BD4B84"/>
    <w:rsid w:val="00BD55D7"/>
    <w:rsid w:val="00BD61C5"/>
    <w:rsid w:val="00BD69CA"/>
    <w:rsid w:val="00BD6E02"/>
    <w:rsid w:val="00BD70E0"/>
    <w:rsid w:val="00BD7657"/>
    <w:rsid w:val="00BE061F"/>
    <w:rsid w:val="00BE086F"/>
    <w:rsid w:val="00BE0F97"/>
    <w:rsid w:val="00BE13CE"/>
    <w:rsid w:val="00BE1FE2"/>
    <w:rsid w:val="00BE2406"/>
    <w:rsid w:val="00BE2AD7"/>
    <w:rsid w:val="00BE2FD9"/>
    <w:rsid w:val="00BE40AE"/>
    <w:rsid w:val="00BE421E"/>
    <w:rsid w:val="00BE4725"/>
    <w:rsid w:val="00BE47AF"/>
    <w:rsid w:val="00BE5A9B"/>
    <w:rsid w:val="00BE6A67"/>
    <w:rsid w:val="00BF09F5"/>
    <w:rsid w:val="00BF14D9"/>
    <w:rsid w:val="00BF1517"/>
    <w:rsid w:val="00BF230F"/>
    <w:rsid w:val="00BF24D2"/>
    <w:rsid w:val="00BF2A63"/>
    <w:rsid w:val="00BF30DF"/>
    <w:rsid w:val="00BF3BA4"/>
    <w:rsid w:val="00BF4665"/>
    <w:rsid w:val="00BF5255"/>
    <w:rsid w:val="00BF581B"/>
    <w:rsid w:val="00BF61D1"/>
    <w:rsid w:val="00BF638D"/>
    <w:rsid w:val="00BF7352"/>
    <w:rsid w:val="00C005A9"/>
    <w:rsid w:val="00C01016"/>
    <w:rsid w:val="00C01024"/>
    <w:rsid w:val="00C02FC7"/>
    <w:rsid w:val="00C032A7"/>
    <w:rsid w:val="00C03334"/>
    <w:rsid w:val="00C03457"/>
    <w:rsid w:val="00C03585"/>
    <w:rsid w:val="00C04714"/>
    <w:rsid w:val="00C04E31"/>
    <w:rsid w:val="00C05B6B"/>
    <w:rsid w:val="00C062D4"/>
    <w:rsid w:val="00C06444"/>
    <w:rsid w:val="00C101FC"/>
    <w:rsid w:val="00C10545"/>
    <w:rsid w:val="00C10C01"/>
    <w:rsid w:val="00C11B30"/>
    <w:rsid w:val="00C12535"/>
    <w:rsid w:val="00C12EDC"/>
    <w:rsid w:val="00C12F8C"/>
    <w:rsid w:val="00C1348C"/>
    <w:rsid w:val="00C139F3"/>
    <w:rsid w:val="00C13A03"/>
    <w:rsid w:val="00C13A53"/>
    <w:rsid w:val="00C14011"/>
    <w:rsid w:val="00C14558"/>
    <w:rsid w:val="00C150BB"/>
    <w:rsid w:val="00C156D9"/>
    <w:rsid w:val="00C15DD1"/>
    <w:rsid w:val="00C1639D"/>
    <w:rsid w:val="00C16E25"/>
    <w:rsid w:val="00C170A9"/>
    <w:rsid w:val="00C171B6"/>
    <w:rsid w:val="00C1778F"/>
    <w:rsid w:val="00C17BE2"/>
    <w:rsid w:val="00C20154"/>
    <w:rsid w:val="00C20821"/>
    <w:rsid w:val="00C20834"/>
    <w:rsid w:val="00C208D0"/>
    <w:rsid w:val="00C20EF7"/>
    <w:rsid w:val="00C20F40"/>
    <w:rsid w:val="00C2118F"/>
    <w:rsid w:val="00C212E9"/>
    <w:rsid w:val="00C219AB"/>
    <w:rsid w:val="00C21BBF"/>
    <w:rsid w:val="00C21F8A"/>
    <w:rsid w:val="00C22565"/>
    <w:rsid w:val="00C22D50"/>
    <w:rsid w:val="00C2392D"/>
    <w:rsid w:val="00C23993"/>
    <w:rsid w:val="00C23E1C"/>
    <w:rsid w:val="00C248E0"/>
    <w:rsid w:val="00C25B77"/>
    <w:rsid w:val="00C27586"/>
    <w:rsid w:val="00C27891"/>
    <w:rsid w:val="00C3079C"/>
    <w:rsid w:val="00C3121A"/>
    <w:rsid w:val="00C31ABD"/>
    <w:rsid w:val="00C31D09"/>
    <w:rsid w:val="00C3239D"/>
    <w:rsid w:val="00C32945"/>
    <w:rsid w:val="00C34604"/>
    <w:rsid w:val="00C34653"/>
    <w:rsid w:val="00C3503A"/>
    <w:rsid w:val="00C3552C"/>
    <w:rsid w:val="00C35534"/>
    <w:rsid w:val="00C36274"/>
    <w:rsid w:val="00C36D1A"/>
    <w:rsid w:val="00C36DB2"/>
    <w:rsid w:val="00C3765C"/>
    <w:rsid w:val="00C377E3"/>
    <w:rsid w:val="00C37DD7"/>
    <w:rsid w:val="00C40D4A"/>
    <w:rsid w:val="00C40FDD"/>
    <w:rsid w:val="00C418F5"/>
    <w:rsid w:val="00C41AE5"/>
    <w:rsid w:val="00C424CA"/>
    <w:rsid w:val="00C42AAB"/>
    <w:rsid w:val="00C437A6"/>
    <w:rsid w:val="00C438B6"/>
    <w:rsid w:val="00C44731"/>
    <w:rsid w:val="00C4478B"/>
    <w:rsid w:val="00C44848"/>
    <w:rsid w:val="00C44865"/>
    <w:rsid w:val="00C44D4B"/>
    <w:rsid w:val="00C45371"/>
    <w:rsid w:val="00C4567F"/>
    <w:rsid w:val="00C46425"/>
    <w:rsid w:val="00C4648D"/>
    <w:rsid w:val="00C46E1F"/>
    <w:rsid w:val="00C46FCD"/>
    <w:rsid w:val="00C4701F"/>
    <w:rsid w:val="00C473C6"/>
    <w:rsid w:val="00C47AAE"/>
    <w:rsid w:val="00C47DDC"/>
    <w:rsid w:val="00C47FDC"/>
    <w:rsid w:val="00C50822"/>
    <w:rsid w:val="00C5083E"/>
    <w:rsid w:val="00C50A64"/>
    <w:rsid w:val="00C516C3"/>
    <w:rsid w:val="00C51AE3"/>
    <w:rsid w:val="00C520B2"/>
    <w:rsid w:val="00C522D3"/>
    <w:rsid w:val="00C52580"/>
    <w:rsid w:val="00C52671"/>
    <w:rsid w:val="00C526C1"/>
    <w:rsid w:val="00C53376"/>
    <w:rsid w:val="00C53613"/>
    <w:rsid w:val="00C541AD"/>
    <w:rsid w:val="00C544C4"/>
    <w:rsid w:val="00C5467F"/>
    <w:rsid w:val="00C56701"/>
    <w:rsid w:val="00C6033B"/>
    <w:rsid w:val="00C60B7C"/>
    <w:rsid w:val="00C615B0"/>
    <w:rsid w:val="00C61CF8"/>
    <w:rsid w:val="00C62286"/>
    <w:rsid w:val="00C62633"/>
    <w:rsid w:val="00C62EFA"/>
    <w:rsid w:val="00C62F2E"/>
    <w:rsid w:val="00C63178"/>
    <w:rsid w:val="00C631FD"/>
    <w:rsid w:val="00C63702"/>
    <w:rsid w:val="00C63A89"/>
    <w:rsid w:val="00C63C0E"/>
    <w:rsid w:val="00C63E52"/>
    <w:rsid w:val="00C64051"/>
    <w:rsid w:val="00C6445A"/>
    <w:rsid w:val="00C65B2B"/>
    <w:rsid w:val="00C664A5"/>
    <w:rsid w:val="00C671A7"/>
    <w:rsid w:val="00C70387"/>
    <w:rsid w:val="00C707E0"/>
    <w:rsid w:val="00C70D69"/>
    <w:rsid w:val="00C7298C"/>
    <w:rsid w:val="00C73808"/>
    <w:rsid w:val="00C73989"/>
    <w:rsid w:val="00C73C3E"/>
    <w:rsid w:val="00C7438D"/>
    <w:rsid w:val="00C7503A"/>
    <w:rsid w:val="00C76334"/>
    <w:rsid w:val="00C77275"/>
    <w:rsid w:val="00C77409"/>
    <w:rsid w:val="00C77964"/>
    <w:rsid w:val="00C77AC2"/>
    <w:rsid w:val="00C80918"/>
    <w:rsid w:val="00C80991"/>
    <w:rsid w:val="00C80C91"/>
    <w:rsid w:val="00C80CC0"/>
    <w:rsid w:val="00C80D9A"/>
    <w:rsid w:val="00C80E63"/>
    <w:rsid w:val="00C81272"/>
    <w:rsid w:val="00C81793"/>
    <w:rsid w:val="00C82548"/>
    <w:rsid w:val="00C83847"/>
    <w:rsid w:val="00C83B19"/>
    <w:rsid w:val="00C83C58"/>
    <w:rsid w:val="00C83CC5"/>
    <w:rsid w:val="00C84B0F"/>
    <w:rsid w:val="00C84EE3"/>
    <w:rsid w:val="00C84F7B"/>
    <w:rsid w:val="00C8530B"/>
    <w:rsid w:val="00C85321"/>
    <w:rsid w:val="00C855E1"/>
    <w:rsid w:val="00C8632F"/>
    <w:rsid w:val="00C869A9"/>
    <w:rsid w:val="00C877EF"/>
    <w:rsid w:val="00C900F9"/>
    <w:rsid w:val="00C915A8"/>
    <w:rsid w:val="00C924B6"/>
    <w:rsid w:val="00C93168"/>
    <w:rsid w:val="00C9475C"/>
    <w:rsid w:val="00C94D2B"/>
    <w:rsid w:val="00C95093"/>
    <w:rsid w:val="00C965D6"/>
    <w:rsid w:val="00C96F8D"/>
    <w:rsid w:val="00C976B3"/>
    <w:rsid w:val="00CA049E"/>
    <w:rsid w:val="00CA04D3"/>
    <w:rsid w:val="00CA08B3"/>
    <w:rsid w:val="00CA104C"/>
    <w:rsid w:val="00CA11A9"/>
    <w:rsid w:val="00CA12C5"/>
    <w:rsid w:val="00CA1B59"/>
    <w:rsid w:val="00CA1B8D"/>
    <w:rsid w:val="00CA28D7"/>
    <w:rsid w:val="00CA2E03"/>
    <w:rsid w:val="00CA4E26"/>
    <w:rsid w:val="00CA5392"/>
    <w:rsid w:val="00CA53E7"/>
    <w:rsid w:val="00CA5F3F"/>
    <w:rsid w:val="00CA68B2"/>
    <w:rsid w:val="00CA6959"/>
    <w:rsid w:val="00CA6AF4"/>
    <w:rsid w:val="00CA705A"/>
    <w:rsid w:val="00CA71DB"/>
    <w:rsid w:val="00CA79F5"/>
    <w:rsid w:val="00CB0113"/>
    <w:rsid w:val="00CB01FD"/>
    <w:rsid w:val="00CB0443"/>
    <w:rsid w:val="00CB06F9"/>
    <w:rsid w:val="00CB0BDE"/>
    <w:rsid w:val="00CB15B2"/>
    <w:rsid w:val="00CB1E76"/>
    <w:rsid w:val="00CB1FED"/>
    <w:rsid w:val="00CB1FF0"/>
    <w:rsid w:val="00CB21C1"/>
    <w:rsid w:val="00CB2318"/>
    <w:rsid w:val="00CB2C6A"/>
    <w:rsid w:val="00CB2DF1"/>
    <w:rsid w:val="00CB33BB"/>
    <w:rsid w:val="00CB4556"/>
    <w:rsid w:val="00CB46B9"/>
    <w:rsid w:val="00CB46FD"/>
    <w:rsid w:val="00CB4E6F"/>
    <w:rsid w:val="00CB5011"/>
    <w:rsid w:val="00CB511B"/>
    <w:rsid w:val="00CB5859"/>
    <w:rsid w:val="00CB5A92"/>
    <w:rsid w:val="00CB5EAC"/>
    <w:rsid w:val="00CB6291"/>
    <w:rsid w:val="00CB6565"/>
    <w:rsid w:val="00CB6CDE"/>
    <w:rsid w:val="00CC04A0"/>
    <w:rsid w:val="00CC114B"/>
    <w:rsid w:val="00CC1DDA"/>
    <w:rsid w:val="00CC3316"/>
    <w:rsid w:val="00CC35B3"/>
    <w:rsid w:val="00CC3C0D"/>
    <w:rsid w:val="00CC430B"/>
    <w:rsid w:val="00CC4C23"/>
    <w:rsid w:val="00CC4D62"/>
    <w:rsid w:val="00CC4E24"/>
    <w:rsid w:val="00CC4F9A"/>
    <w:rsid w:val="00CC53FD"/>
    <w:rsid w:val="00CC55BD"/>
    <w:rsid w:val="00CC571F"/>
    <w:rsid w:val="00CC5D98"/>
    <w:rsid w:val="00CC64A7"/>
    <w:rsid w:val="00CC7752"/>
    <w:rsid w:val="00CC7F39"/>
    <w:rsid w:val="00CC7FD1"/>
    <w:rsid w:val="00CD167B"/>
    <w:rsid w:val="00CD1AFA"/>
    <w:rsid w:val="00CD1BD2"/>
    <w:rsid w:val="00CD1D09"/>
    <w:rsid w:val="00CD1D6A"/>
    <w:rsid w:val="00CD3766"/>
    <w:rsid w:val="00CD3A13"/>
    <w:rsid w:val="00CD3F76"/>
    <w:rsid w:val="00CD44AA"/>
    <w:rsid w:val="00CD571F"/>
    <w:rsid w:val="00CD61DC"/>
    <w:rsid w:val="00CD6833"/>
    <w:rsid w:val="00CD6E78"/>
    <w:rsid w:val="00CD6F0D"/>
    <w:rsid w:val="00CD6FF7"/>
    <w:rsid w:val="00CD734A"/>
    <w:rsid w:val="00CE0DD0"/>
    <w:rsid w:val="00CE1881"/>
    <w:rsid w:val="00CE2D3F"/>
    <w:rsid w:val="00CE2F74"/>
    <w:rsid w:val="00CE338C"/>
    <w:rsid w:val="00CE3D95"/>
    <w:rsid w:val="00CE3E65"/>
    <w:rsid w:val="00CE4030"/>
    <w:rsid w:val="00CE4138"/>
    <w:rsid w:val="00CE472F"/>
    <w:rsid w:val="00CE4DC7"/>
    <w:rsid w:val="00CE5651"/>
    <w:rsid w:val="00CE5887"/>
    <w:rsid w:val="00CE6352"/>
    <w:rsid w:val="00CE6A5F"/>
    <w:rsid w:val="00CE7375"/>
    <w:rsid w:val="00CE7778"/>
    <w:rsid w:val="00CE78D3"/>
    <w:rsid w:val="00CE78D6"/>
    <w:rsid w:val="00CF001A"/>
    <w:rsid w:val="00CF0133"/>
    <w:rsid w:val="00CF081B"/>
    <w:rsid w:val="00CF0CC6"/>
    <w:rsid w:val="00CF126E"/>
    <w:rsid w:val="00CF19C8"/>
    <w:rsid w:val="00CF2AA2"/>
    <w:rsid w:val="00CF2B1D"/>
    <w:rsid w:val="00CF3113"/>
    <w:rsid w:val="00CF3491"/>
    <w:rsid w:val="00CF464B"/>
    <w:rsid w:val="00CF4659"/>
    <w:rsid w:val="00CF578D"/>
    <w:rsid w:val="00CF69EE"/>
    <w:rsid w:val="00CF733F"/>
    <w:rsid w:val="00CF7415"/>
    <w:rsid w:val="00CF775D"/>
    <w:rsid w:val="00CF7C08"/>
    <w:rsid w:val="00CF7FE6"/>
    <w:rsid w:val="00D00046"/>
    <w:rsid w:val="00D00F44"/>
    <w:rsid w:val="00D01ED2"/>
    <w:rsid w:val="00D0233D"/>
    <w:rsid w:val="00D02359"/>
    <w:rsid w:val="00D02423"/>
    <w:rsid w:val="00D048AD"/>
    <w:rsid w:val="00D05D4E"/>
    <w:rsid w:val="00D06BEA"/>
    <w:rsid w:val="00D06C2E"/>
    <w:rsid w:val="00D06CF8"/>
    <w:rsid w:val="00D06D80"/>
    <w:rsid w:val="00D06FC8"/>
    <w:rsid w:val="00D07B5E"/>
    <w:rsid w:val="00D102F8"/>
    <w:rsid w:val="00D11D1E"/>
    <w:rsid w:val="00D11DD1"/>
    <w:rsid w:val="00D13034"/>
    <w:rsid w:val="00D13DED"/>
    <w:rsid w:val="00D16C8D"/>
    <w:rsid w:val="00D204AE"/>
    <w:rsid w:val="00D206C7"/>
    <w:rsid w:val="00D220FF"/>
    <w:rsid w:val="00D23488"/>
    <w:rsid w:val="00D23C78"/>
    <w:rsid w:val="00D23F67"/>
    <w:rsid w:val="00D24533"/>
    <w:rsid w:val="00D245BF"/>
    <w:rsid w:val="00D24B3D"/>
    <w:rsid w:val="00D24F9B"/>
    <w:rsid w:val="00D25276"/>
    <w:rsid w:val="00D25A19"/>
    <w:rsid w:val="00D260A5"/>
    <w:rsid w:val="00D26583"/>
    <w:rsid w:val="00D26F73"/>
    <w:rsid w:val="00D2739F"/>
    <w:rsid w:val="00D27656"/>
    <w:rsid w:val="00D27688"/>
    <w:rsid w:val="00D27CF6"/>
    <w:rsid w:val="00D30131"/>
    <w:rsid w:val="00D323FE"/>
    <w:rsid w:val="00D328DC"/>
    <w:rsid w:val="00D3316D"/>
    <w:rsid w:val="00D3328C"/>
    <w:rsid w:val="00D33455"/>
    <w:rsid w:val="00D33E7D"/>
    <w:rsid w:val="00D3475A"/>
    <w:rsid w:val="00D34904"/>
    <w:rsid w:val="00D3548C"/>
    <w:rsid w:val="00D354DE"/>
    <w:rsid w:val="00D35EEC"/>
    <w:rsid w:val="00D35F11"/>
    <w:rsid w:val="00D36754"/>
    <w:rsid w:val="00D368CE"/>
    <w:rsid w:val="00D37AEE"/>
    <w:rsid w:val="00D40D9F"/>
    <w:rsid w:val="00D41168"/>
    <w:rsid w:val="00D42B86"/>
    <w:rsid w:val="00D4342D"/>
    <w:rsid w:val="00D44E72"/>
    <w:rsid w:val="00D459CA"/>
    <w:rsid w:val="00D4615A"/>
    <w:rsid w:val="00D46F26"/>
    <w:rsid w:val="00D47235"/>
    <w:rsid w:val="00D50F9A"/>
    <w:rsid w:val="00D510F0"/>
    <w:rsid w:val="00D5272B"/>
    <w:rsid w:val="00D53548"/>
    <w:rsid w:val="00D536DA"/>
    <w:rsid w:val="00D5392A"/>
    <w:rsid w:val="00D5410A"/>
    <w:rsid w:val="00D54554"/>
    <w:rsid w:val="00D5501E"/>
    <w:rsid w:val="00D56402"/>
    <w:rsid w:val="00D572B3"/>
    <w:rsid w:val="00D57324"/>
    <w:rsid w:val="00D578ED"/>
    <w:rsid w:val="00D60224"/>
    <w:rsid w:val="00D60335"/>
    <w:rsid w:val="00D60336"/>
    <w:rsid w:val="00D60440"/>
    <w:rsid w:val="00D60591"/>
    <w:rsid w:val="00D60ABB"/>
    <w:rsid w:val="00D61201"/>
    <w:rsid w:val="00D613EB"/>
    <w:rsid w:val="00D61A9C"/>
    <w:rsid w:val="00D624F3"/>
    <w:rsid w:val="00D635EB"/>
    <w:rsid w:val="00D63817"/>
    <w:rsid w:val="00D63A1F"/>
    <w:rsid w:val="00D640CF"/>
    <w:rsid w:val="00D6419C"/>
    <w:rsid w:val="00D642EA"/>
    <w:rsid w:val="00D64DA6"/>
    <w:rsid w:val="00D6544F"/>
    <w:rsid w:val="00D659EB"/>
    <w:rsid w:val="00D6635D"/>
    <w:rsid w:val="00D6652B"/>
    <w:rsid w:val="00D668F7"/>
    <w:rsid w:val="00D66F7D"/>
    <w:rsid w:val="00D67987"/>
    <w:rsid w:val="00D707A6"/>
    <w:rsid w:val="00D70EBE"/>
    <w:rsid w:val="00D72161"/>
    <w:rsid w:val="00D721EB"/>
    <w:rsid w:val="00D72240"/>
    <w:rsid w:val="00D723FF"/>
    <w:rsid w:val="00D72D68"/>
    <w:rsid w:val="00D73343"/>
    <w:rsid w:val="00D735DC"/>
    <w:rsid w:val="00D737C6"/>
    <w:rsid w:val="00D73ECE"/>
    <w:rsid w:val="00D754B5"/>
    <w:rsid w:val="00D762AD"/>
    <w:rsid w:val="00D76382"/>
    <w:rsid w:val="00D76411"/>
    <w:rsid w:val="00D76D96"/>
    <w:rsid w:val="00D771AD"/>
    <w:rsid w:val="00D77447"/>
    <w:rsid w:val="00D800BA"/>
    <w:rsid w:val="00D80AC1"/>
    <w:rsid w:val="00D80FE8"/>
    <w:rsid w:val="00D826A2"/>
    <w:rsid w:val="00D826EF"/>
    <w:rsid w:val="00D82CB9"/>
    <w:rsid w:val="00D84605"/>
    <w:rsid w:val="00D84DE0"/>
    <w:rsid w:val="00D8510C"/>
    <w:rsid w:val="00D85A6A"/>
    <w:rsid w:val="00D85B47"/>
    <w:rsid w:val="00D86236"/>
    <w:rsid w:val="00D86261"/>
    <w:rsid w:val="00D86CAD"/>
    <w:rsid w:val="00D872A1"/>
    <w:rsid w:val="00D8757D"/>
    <w:rsid w:val="00D87D03"/>
    <w:rsid w:val="00D91EF4"/>
    <w:rsid w:val="00D93562"/>
    <w:rsid w:val="00D93A50"/>
    <w:rsid w:val="00D94702"/>
    <w:rsid w:val="00D94BED"/>
    <w:rsid w:val="00D94D15"/>
    <w:rsid w:val="00D95A71"/>
    <w:rsid w:val="00D971EF"/>
    <w:rsid w:val="00D979D0"/>
    <w:rsid w:val="00DA011F"/>
    <w:rsid w:val="00DA11A7"/>
    <w:rsid w:val="00DA151B"/>
    <w:rsid w:val="00DA2466"/>
    <w:rsid w:val="00DA2699"/>
    <w:rsid w:val="00DA2A74"/>
    <w:rsid w:val="00DA2DA5"/>
    <w:rsid w:val="00DA3102"/>
    <w:rsid w:val="00DA312E"/>
    <w:rsid w:val="00DA3A58"/>
    <w:rsid w:val="00DA5F9C"/>
    <w:rsid w:val="00DA6176"/>
    <w:rsid w:val="00DA62D1"/>
    <w:rsid w:val="00DA6334"/>
    <w:rsid w:val="00DA6BF6"/>
    <w:rsid w:val="00DA73FF"/>
    <w:rsid w:val="00DA7BD1"/>
    <w:rsid w:val="00DB0496"/>
    <w:rsid w:val="00DB0E74"/>
    <w:rsid w:val="00DB3508"/>
    <w:rsid w:val="00DB6606"/>
    <w:rsid w:val="00DB6D1B"/>
    <w:rsid w:val="00DB74D6"/>
    <w:rsid w:val="00DC0035"/>
    <w:rsid w:val="00DC017F"/>
    <w:rsid w:val="00DC01D2"/>
    <w:rsid w:val="00DC0981"/>
    <w:rsid w:val="00DC182F"/>
    <w:rsid w:val="00DC186C"/>
    <w:rsid w:val="00DC18BE"/>
    <w:rsid w:val="00DC1A5B"/>
    <w:rsid w:val="00DC3214"/>
    <w:rsid w:val="00DC323B"/>
    <w:rsid w:val="00DC38D3"/>
    <w:rsid w:val="00DC667B"/>
    <w:rsid w:val="00DC7A4D"/>
    <w:rsid w:val="00DC7C94"/>
    <w:rsid w:val="00DD0E4A"/>
    <w:rsid w:val="00DD0FA0"/>
    <w:rsid w:val="00DD1263"/>
    <w:rsid w:val="00DD14D2"/>
    <w:rsid w:val="00DD16DF"/>
    <w:rsid w:val="00DD1824"/>
    <w:rsid w:val="00DD20C1"/>
    <w:rsid w:val="00DD2403"/>
    <w:rsid w:val="00DD2CC9"/>
    <w:rsid w:val="00DD31B2"/>
    <w:rsid w:val="00DD3227"/>
    <w:rsid w:val="00DD3A16"/>
    <w:rsid w:val="00DD4208"/>
    <w:rsid w:val="00DD4740"/>
    <w:rsid w:val="00DD4CD3"/>
    <w:rsid w:val="00DD55B1"/>
    <w:rsid w:val="00DD6229"/>
    <w:rsid w:val="00DD6820"/>
    <w:rsid w:val="00DD7B1B"/>
    <w:rsid w:val="00DE001D"/>
    <w:rsid w:val="00DE0099"/>
    <w:rsid w:val="00DE0658"/>
    <w:rsid w:val="00DE179A"/>
    <w:rsid w:val="00DE21A4"/>
    <w:rsid w:val="00DE2238"/>
    <w:rsid w:val="00DE26DB"/>
    <w:rsid w:val="00DE29B2"/>
    <w:rsid w:val="00DE324B"/>
    <w:rsid w:val="00DE3E6C"/>
    <w:rsid w:val="00DE40DE"/>
    <w:rsid w:val="00DE4B74"/>
    <w:rsid w:val="00DE5943"/>
    <w:rsid w:val="00DE6DC3"/>
    <w:rsid w:val="00DE77C4"/>
    <w:rsid w:val="00DF07E0"/>
    <w:rsid w:val="00DF0C5C"/>
    <w:rsid w:val="00DF101C"/>
    <w:rsid w:val="00DF14C1"/>
    <w:rsid w:val="00DF1D0E"/>
    <w:rsid w:val="00DF1D89"/>
    <w:rsid w:val="00DF1EC9"/>
    <w:rsid w:val="00DF260C"/>
    <w:rsid w:val="00DF29DF"/>
    <w:rsid w:val="00DF3EC9"/>
    <w:rsid w:val="00DF3F59"/>
    <w:rsid w:val="00DF4072"/>
    <w:rsid w:val="00DF42D0"/>
    <w:rsid w:val="00DF6778"/>
    <w:rsid w:val="00DF7695"/>
    <w:rsid w:val="00E006A5"/>
    <w:rsid w:val="00E007A6"/>
    <w:rsid w:val="00E008EA"/>
    <w:rsid w:val="00E00FE8"/>
    <w:rsid w:val="00E0125A"/>
    <w:rsid w:val="00E023CA"/>
    <w:rsid w:val="00E0334E"/>
    <w:rsid w:val="00E03762"/>
    <w:rsid w:val="00E040AC"/>
    <w:rsid w:val="00E04699"/>
    <w:rsid w:val="00E04751"/>
    <w:rsid w:val="00E057CF"/>
    <w:rsid w:val="00E06CB5"/>
    <w:rsid w:val="00E104CB"/>
    <w:rsid w:val="00E1090E"/>
    <w:rsid w:val="00E11C98"/>
    <w:rsid w:val="00E136FC"/>
    <w:rsid w:val="00E13B8D"/>
    <w:rsid w:val="00E14166"/>
    <w:rsid w:val="00E1425D"/>
    <w:rsid w:val="00E1588E"/>
    <w:rsid w:val="00E160DC"/>
    <w:rsid w:val="00E161F3"/>
    <w:rsid w:val="00E16D45"/>
    <w:rsid w:val="00E17A08"/>
    <w:rsid w:val="00E2012C"/>
    <w:rsid w:val="00E203BB"/>
    <w:rsid w:val="00E20BF2"/>
    <w:rsid w:val="00E20DE0"/>
    <w:rsid w:val="00E21D3E"/>
    <w:rsid w:val="00E22589"/>
    <w:rsid w:val="00E22E4B"/>
    <w:rsid w:val="00E239DE"/>
    <w:rsid w:val="00E23B35"/>
    <w:rsid w:val="00E23D0A"/>
    <w:rsid w:val="00E23F68"/>
    <w:rsid w:val="00E24F0F"/>
    <w:rsid w:val="00E2537A"/>
    <w:rsid w:val="00E25970"/>
    <w:rsid w:val="00E25D8C"/>
    <w:rsid w:val="00E3076B"/>
    <w:rsid w:val="00E317A9"/>
    <w:rsid w:val="00E328B8"/>
    <w:rsid w:val="00E3294E"/>
    <w:rsid w:val="00E37050"/>
    <w:rsid w:val="00E37923"/>
    <w:rsid w:val="00E401E6"/>
    <w:rsid w:val="00E405BC"/>
    <w:rsid w:val="00E4123D"/>
    <w:rsid w:val="00E427F3"/>
    <w:rsid w:val="00E429E6"/>
    <w:rsid w:val="00E42E41"/>
    <w:rsid w:val="00E436F3"/>
    <w:rsid w:val="00E43DE6"/>
    <w:rsid w:val="00E43FD7"/>
    <w:rsid w:val="00E449A4"/>
    <w:rsid w:val="00E45152"/>
    <w:rsid w:val="00E45C26"/>
    <w:rsid w:val="00E46D07"/>
    <w:rsid w:val="00E47F0A"/>
    <w:rsid w:val="00E500E4"/>
    <w:rsid w:val="00E512F1"/>
    <w:rsid w:val="00E51A09"/>
    <w:rsid w:val="00E51A12"/>
    <w:rsid w:val="00E51EAE"/>
    <w:rsid w:val="00E51EFE"/>
    <w:rsid w:val="00E52554"/>
    <w:rsid w:val="00E52617"/>
    <w:rsid w:val="00E52739"/>
    <w:rsid w:val="00E548CF"/>
    <w:rsid w:val="00E54C33"/>
    <w:rsid w:val="00E553D6"/>
    <w:rsid w:val="00E55599"/>
    <w:rsid w:val="00E55868"/>
    <w:rsid w:val="00E5591D"/>
    <w:rsid w:val="00E55ADC"/>
    <w:rsid w:val="00E56D81"/>
    <w:rsid w:val="00E56EC7"/>
    <w:rsid w:val="00E603A9"/>
    <w:rsid w:val="00E609D5"/>
    <w:rsid w:val="00E61FB3"/>
    <w:rsid w:val="00E62E7B"/>
    <w:rsid w:val="00E6378A"/>
    <w:rsid w:val="00E638FF"/>
    <w:rsid w:val="00E64582"/>
    <w:rsid w:val="00E6526D"/>
    <w:rsid w:val="00E65B2D"/>
    <w:rsid w:val="00E66119"/>
    <w:rsid w:val="00E6784D"/>
    <w:rsid w:val="00E70395"/>
    <w:rsid w:val="00E70702"/>
    <w:rsid w:val="00E710C7"/>
    <w:rsid w:val="00E71BAF"/>
    <w:rsid w:val="00E71CCB"/>
    <w:rsid w:val="00E71D3F"/>
    <w:rsid w:val="00E720C6"/>
    <w:rsid w:val="00E74754"/>
    <w:rsid w:val="00E747C8"/>
    <w:rsid w:val="00E74F77"/>
    <w:rsid w:val="00E75B27"/>
    <w:rsid w:val="00E7660E"/>
    <w:rsid w:val="00E76656"/>
    <w:rsid w:val="00E76911"/>
    <w:rsid w:val="00E77737"/>
    <w:rsid w:val="00E77FEA"/>
    <w:rsid w:val="00E800D0"/>
    <w:rsid w:val="00E80503"/>
    <w:rsid w:val="00E8075D"/>
    <w:rsid w:val="00E826D9"/>
    <w:rsid w:val="00E82D6E"/>
    <w:rsid w:val="00E82F51"/>
    <w:rsid w:val="00E8410D"/>
    <w:rsid w:val="00E842E6"/>
    <w:rsid w:val="00E853AC"/>
    <w:rsid w:val="00E85964"/>
    <w:rsid w:val="00E85C54"/>
    <w:rsid w:val="00E85F37"/>
    <w:rsid w:val="00E85F50"/>
    <w:rsid w:val="00E86AC6"/>
    <w:rsid w:val="00E86F3F"/>
    <w:rsid w:val="00E87D75"/>
    <w:rsid w:val="00E90153"/>
    <w:rsid w:val="00E904F6"/>
    <w:rsid w:val="00E90582"/>
    <w:rsid w:val="00E90786"/>
    <w:rsid w:val="00E911EA"/>
    <w:rsid w:val="00E91FEE"/>
    <w:rsid w:val="00E93FEB"/>
    <w:rsid w:val="00E941C5"/>
    <w:rsid w:val="00E9485C"/>
    <w:rsid w:val="00E94FB2"/>
    <w:rsid w:val="00E952D1"/>
    <w:rsid w:val="00E95532"/>
    <w:rsid w:val="00E95550"/>
    <w:rsid w:val="00E9577C"/>
    <w:rsid w:val="00E95AAE"/>
    <w:rsid w:val="00E95C20"/>
    <w:rsid w:val="00E95FE5"/>
    <w:rsid w:val="00E96DC0"/>
    <w:rsid w:val="00E9756E"/>
    <w:rsid w:val="00E97755"/>
    <w:rsid w:val="00EA0419"/>
    <w:rsid w:val="00EA17E9"/>
    <w:rsid w:val="00EA239E"/>
    <w:rsid w:val="00EA23D9"/>
    <w:rsid w:val="00EA24A7"/>
    <w:rsid w:val="00EA26A2"/>
    <w:rsid w:val="00EA2C42"/>
    <w:rsid w:val="00EA2E48"/>
    <w:rsid w:val="00EA3F67"/>
    <w:rsid w:val="00EA436E"/>
    <w:rsid w:val="00EA5617"/>
    <w:rsid w:val="00EA5645"/>
    <w:rsid w:val="00EA56F0"/>
    <w:rsid w:val="00EA6B39"/>
    <w:rsid w:val="00EA7BA6"/>
    <w:rsid w:val="00EA7C59"/>
    <w:rsid w:val="00EB11A6"/>
    <w:rsid w:val="00EB215B"/>
    <w:rsid w:val="00EB242F"/>
    <w:rsid w:val="00EB2E24"/>
    <w:rsid w:val="00EB3069"/>
    <w:rsid w:val="00EB36AC"/>
    <w:rsid w:val="00EB388C"/>
    <w:rsid w:val="00EB3F01"/>
    <w:rsid w:val="00EB4649"/>
    <w:rsid w:val="00EB4B42"/>
    <w:rsid w:val="00EB5082"/>
    <w:rsid w:val="00EB52C4"/>
    <w:rsid w:val="00EB5786"/>
    <w:rsid w:val="00EB6897"/>
    <w:rsid w:val="00EB6D6B"/>
    <w:rsid w:val="00EB7243"/>
    <w:rsid w:val="00EC04FF"/>
    <w:rsid w:val="00EC0C7A"/>
    <w:rsid w:val="00EC12EB"/>
    <w:rsid w:val="00EC1312"/>
    <w:rsid w:val="00EC1E84"/>
    <w:rsid w:val="00EC3892"/>
    <w:rsid w:val="00EC3999"/>
    <w:rsid w:val="00EC3FC3"/>
    <w:rsid w:val="00EC426B"/>
    <w:rsid w:val="00EC492A"/>
    <w:rsid w:val="00EC4DB0"/>
    <w:rsid w:val="00EC5409"/>
    <w:rsid w:val="00EC57A9"/>
    <w:rsid w:val="00EC6067"/>
    <w:rsid w:val="00EC7413"/>
    <w:rsid w:val="00EC7F51"/>
    <w:rsid w:val="00ED03DD"/>
    <w:rsid w:val="00ED071B"/>
    <w:rsid w:val="00ED0CD8"/>
    <w:rsid w:val="00ED1497"/>
    <w:rsid w:val="00ED15DC"/>
    <w:rsid w:val="00ED2AAF"/>
    <w:rsid w:val="00ED2AE8"/>
    <w:rsid w:val="00ED2B3A"/>
    <w:rsid w:val="00ED2C4E"/>
    <w:rsid w:val="00ED2C56"/>
    <w:rsid w:val="00ED445F"/>
    <w:rsid w:val="00ED454F"/>
    <w:rsid w:val="00ED48C8"/>
    <w:rsid w:val="00ED4EA0"/>
    <w:rsid w:val="00ED50D5"/>
    <w:rsid w:val="00ED50EC"/>
    <w:rsid w:val="00ED5C42"/>
    <w:rsid w:val="00ED6C53"/>
    <w:rsid w:val="00ED78A8"/>
    <w:rsid w:val="00EE0226"/>
    <w:rsid w:val="00EE044C"/>
    <w:rsid w:val="00EE13BF"/>
    <w:rsid w:val="00EE1760"/>
    <w:rsid w:val="00EE1A96"/>
    <w:rsid w:val="00EE3283"/>
    <w:rsid w:val="00EE3295"/>
    <w:rsid w:val="00EE3E46"/>
    <w:rsid w:val="00EE4307"/>
    <w:rsid w:val="00EE44FF"/>
    <w:rsid w:val="00EE460F"/>
    <w:rsid w:val="00EE469B"/>
    <w:rsid w:val="00EE560A"/>
    <w:rsid w:val="00EE6935"/>
    <w:rsid w:val="00EE6AD1"/>
    <w:rsid w:val="00EE6C9D"/>
    <w:rsid w:val="00EE7426"/>
    <w:rsid w:val="00EE78A5"/>
    <w:rsid w:val="00EE7F0F"/>
    <w:rsid w:val="00EF0AFC"/>
    <w:rsid w:val="00EF0CD7"/>
    <w:rsid w:val="00EF0EFB"/>
    <w:rsid w:val="00EF1B88"/>
    <w:rsid w:val="00EF1D02"/>
    <w:rsid w:val="00EF1EBD"/>
    <w:rsid w:val="00EF34B9"/>
    <w:rsid w:val="00EF38E3"/>
    <w:rsid w:val="00EF4CFA"/>
    <w:rsid w:val="00EF4E38"/>
    <w:rsid w:val="00EF5CD9"/>
    <w:rsid w:val="00EF61C9"/>
    <w:rsid w:val="00EF61E1"/>
    <w:rsid w:val="00EF6B88"/>
    <w:rsid w:val="00EF7B60"/>
    <w:rsid w:val="00F005C0"/>
    <w:rsid w:val="00F00D61"/>
    <w:rsid w:val="00F018AF"/>
    <w:rsid w:val="00F0242F"/>
    <w:rsid w:val="00F02F30"/>
    <w:rsid w:val="00F04207"/>
    <w:rsid w:val="00F0444A"/>
    <w:rsid w:val="00F048D7"/>
    <w:rsid w:val="00F04B9C"/>
    <w:rsid w:val="00F04E73"/>
    <w:rsid w:val="00F066D2"/>
    <w:rsid w:val="00F06AF5"/>
    <w:rsid w:val="00F07C97"/>
    <w:rsid w:val="00F07D96"/>
    <w:rsid w:val="00F07F2D"/>
    <w:rsid w:val="00F1000F"/>
    <w:rsid w:val="00F10669"/>
    <w:rsid w:val="00F107EB"/>
    <w:rsid w:val="00F10B46"/>
    <w:rsid w:val="00F10FFC"/>
    <w:rsid w:val="00F11EAA"/>
    <w:rsid w:val="00F1201F"/>
    <w:rsid w:val="00F12191"/>
    <w:rsid w:val="00F12B01"/>
    <w:rsid w:val="00F12C83"/>
    <w:rsid w:val="00F131BF"/>
    <w:rsid w:val="00F13EA1"/>
    <w:rsid w:val="00F15134"/>
    <w:rsid w:val="00F15223"/>
    <w:rsid w:val="00F15EFE"/>
    <w:rsid w:val="00F16A88"/>
    <w:rsid w:val="00F16E8E"/>
    <w:rsid w:val="00F202A7"/>
    <w:rsid w:val="00F203F5"/>
    <w:rsid w:val="00F20709"/>
    <w:rsid w:val="00F2106D"/>
    <w:rsid w:val="00F2159A"/>
    <w:rsid w:val="00F22713"/>
    <w:rsid w:val="00F22DC9"/>
    <w:rsid w:val="00F2354A"/>
    <w:rsid w:val="00F2395F"/>
    <w:rsid w:val="00F23D52"/>
    <w:rsid w:val="00F2406C"/>
    <w:rsid w:val="00F2460F"/>
    <w:rsid w:val="00F24673"/>
    <w:rsid w:val="00F2494E"/>
    <w:rsid w:val="00F2546F"/>
    <w:rsid w:val="00F254C0"/>
    <w:rsid w:val="00F2556B"/>
    <w:rsid w:val="00F25AE2"/>
    <w:rsid w:val="00F26098"/>
    <w:rsid w:val="00F2645F"/>
    <w:rsid w:val="00F26796"/>
    <w:rsid w:val="00F269A6"/>
    <w:rsid w:val="00F26B86"/>
    <w:rsid w:val="00F27228"/>
    <w:rsid w:val="00F2743B"/>
    <w:rsid w:val="00F27861"/>
    <w:rsid w:val="00F27F01"/>
    <w:rsid w:val="00F30D00"/>
    <w:rsid w:val="00F3221B"/>
    <w:rsid w:val="00F323A2"/>
    <w:rsid w:val="00F32537"/>
    <w:rsid w:val="00F32C8E"/>
    <w:rsid w:val="00F32E85"/>
    <w:rsid w:val="00F33C96"/>
    <w:rsid w:val="00F34005"/>
    <w:rsid w:val="00F34375"/>
    <w:rsid w:val="00F3443B"/>
    <w:rsid w:val="00F348D6"/>
    <w:rsid w:val="00F34A17"/>
    <w:rsid w:val="00F35387"/>
    <w:rsid w:val="00F357B8"/>
    <w:rsid w:val="00F35BAA"/>
    <w:rsid w:val="00F36113"/>
    <w:rsid w:val="00F36125"/>
    <w:rsid w:val="00F362FC"/>
    <w:rsid w:val="00F36D31"/>
    <w:rsid w:val="00F3794B"/>
    <w:rsid w:val="00F402F3"/>
    <w:rsid w:val="00F405E3"/>
    <w:rsid w:val="00F40A13"/>
    <w:rsid w:val="00F41001"/>
    <w:rsid w:val="00F41187"/>
    <w:rsid w:val="00F417AF"/>
    <w:rsid w:val="00F41A8A"/>
    <w:rsid w:val="00F41F6C"/>
    <w:rsid w:val="00F43C29"/>
    <w:rsid w:val="00F4408C"/>
    <w:rsid w:val="00F44832"/>
    <w:rsid w:val="00F45052"/>
    <w:rsid w:val="00F4563F"/>
    <w:rsid w:val="00F45F22"/>
    <w:rsid w:val="00F460F7"/>
    <w:rsid w:val="00F46A81"/>
    <w:rsid w:val="00F46FAE"/>
    <w:rsid w:val="00F47497"/>
    <w:rsid w:val="00F479B6"/>
    <w:rsid w:val="00F50843"/>
    <w:rsid w:val="00F508AB"/>
    <w:rsid w:val="00F508BA"/>
    <w:rsid w:val="00F50BCB"/>
    <w:rsid w:val="00F51401"/>
    <w:rsid w:val="00F5250E"/>
    <w:rsid w:val="00F53C52"/>
    <w:rsid w:val="00F54C9E"/>
    <w:rsid w:val="00F55264"/>
    <w:rsid w:val="00F554BA"/>
    <w:rsid w:val="00F560A7"/>
    <w:rsid w:val="00F56487"/>
    <w:rsid w:val="00F56CD8"/>
    <w:rsid w:val="00F5787A"/>
    <w:rsid w:val="00F57A37"/>
    <w:rsid w:val="00F60DB1"/>
    <w:rsid w:val="00F61687"/>
    <w:rsid w:val="00F61E80"/>
    <w:rsid w:val="00F638F7"/>
    <w:rsid w:val="00F6395A"/>
    <w:rsid w:val="00F64030"/>
    <w:rsid w:val="00F64DDB"/>
    <w:rsid w:val="00F65339"/>
    <w:rsid w:val="00F65A58"/>
    <w:rsid w:val="00F66847"/>
    <w:rsid w:val="00F67FC7"/>
    <w:rsid w:val="00F713C5"/>
    <w:rsid w:val="00F71436"/>
    <w:rsid w:val="00F71A58"/>
    <w:rsid w:val="00F7293D"/>
    <w:rsid w:val="00F730D1"/>
    <w:rsid w:val="00F74FD2"/>
    <w:rsid w:val="00F75368"/>
    <w:rsid w:val="00F75F57"/>
    <w:rsid w:val="00F76142"/>
    <w:rsid w:val="00F761C5"/>
    <w:rsid w:val="00F763A1"/>
    <w:rsid w:val="00F7698A"/>
    <w:rsid w:val="00F77AE3"/>
    <w:rsid w:val="00F77AFF"/>
    <w:rsid w:val="00F80024"/>
    <w:rsid w:val="00F80E83"/>
    <w:rsid w:val="00F819D8"/>
    <w:rsid w:val="00F81AD9"/>
    <w:rsid w:val="00F81C72"/>
    <w:rsid w:val="00F825CF"/>
    <w:rsid w:val="00F82A45"/>
    <w:rsid w:val="00F83106"/>
    <w:rsid w:val="00F8324C"/>
    <w:rsid w:val="00F83A5E"/>
    <w:rsid w:val="00F8471C"/>
    <w:rsid w:val="00F84CF3"/>
    <w:rsid w:val="00F85420"/>
    <w:rsid w:val="00F85788"/>
    <w:rsid w:val="00F85CF3"/>
    <w:rsid w:val="00F86AD3"/>
    <w:rsid w:val="00F8703D"/>
    <w:rsid w:val="00F871E8"/>
    <w:rsid w:val="00F90404"/>
    <w:rsid w:val="00F908AF"/>
    <w:rsid w:val="00F90AAD"/>
    <w:rsid w:val="00F910E3"/>
    <w:rsid w:val="00F911E3"/>
    <w:rsid w:val="00F91DA3"/>
    <w:rsid w:val="00F927F3"/>
    <w:rsid w:val="00F9285B"/>
    <w:rsid w:val="00F93964"/>
    <w:rsid w:val="00F94F1F"/>
    <w:rsid w:val="00F94F7D"/>
    <w:rsid w:val="00F94FE0"/>
    <w:rsid w:val="00F95004"/>
    <w:rsid w:val="00F95030"/>
    <w:rsid w:val="00F9509F"/>
    <w:rsid w:val="00F951F7"/>
    <w:rsid w:val="00F959A8"/>
    <w:rsid w:val="00F95B6C"/>
    <w:rsid w:val="00F9658D"/>
    <w:rsid w:val="00F96E5C"/>
    <w:rsid w:val="00F970F0"/>
    <w:rsid w:val="00FA009C"/>
    <w:rsid w:val="00FA0B6A"/>
    <w:rsid w:val="00FA1400"/>
    <w:rsid w:val="00FA1588"/>
    <w:rsid w:val="00FA27B1"/>
    <w:rsid w:val="00FA30CE"/>
    <w:rsid w:val="00FA3404"/>
    <w:rsid w:val="00FA37B2"/>
    <w:rsid w:val="00FA4E07"/>
    <w:rsid w:val="00FA7093"/>
    <w:rsid w:val="00FA7344"/>
    <w:rsid w:val="00FA7582"/>
    <w:rsid w:val="00FB0367"/>
    <w:rsid w:val="00FB1A83"/>
    <w:rsid w:val="00FB1B2B"/>
    <w:rsid w:val="00FB2699"/>
    <w:rsid w:val="00FB28CB"/>
    <w:rsid w:val="00FB2D39"/>
    <w:rsid w:val="00FB322D"/>
    <w:rsid w:val="00FB37A2"/>
    <w:rsid w:val="00FB386C"/>
    <w:rsid w:val="00FB49D2"/>
    <w:rsid w:val="00FB5FAF"/>
    <w:rsid w:val="00FB6A3C"/>
    <w:rsid w:val="00FB6ABF"/>
    <w:rsid w:val="00FB6AD3"/>
    <w:rsid w:val="00FB6F84"/>
    <w:rsid w:val="00FB721A"/>
    <w:rsid w:val="00FB7646"/>
    <w:rsid w:val="00FB7CF2"/>
    <w:rsid w:val="00FC0B99"/>
    <w:rsid w:val="00FC1044"/>
    <w:rsid w:val="00FC19CE"/>
    <w:rsid w:val="00FC222A"/>
    <w:rsid w:val="00FC32DF"/>
    <w:rsid w:val="00FC3C29"/>
    <w:rsid w:val="00FC410B"/>
    <w:rsid w:val="00FC4579"/>
    <w:rsid w:val="00FC54F7"/>
    <w:rsid w:val="00FC55C2"/>
    <w:rsid w:val="00FC580B"/>
    <w:rsid w:val="00FC5EE9"/>
    <w:rsid w:val="00FC673F"/>
    <w:rsid w:val="00FC7B2E"/>
    <w:rsid w:val="00FD0150"/>
    <w:rsid w:val="00FD033C"/>
    <w:rsid w:val="00FD0A12"/>
    <w:rsid w:val="00FD173A"/>
    <w:rsid w:val="00FD1938"/>
    <w:rsid w:val="00FD1B75"/>
    <w:rsid w:val="00FD20E0"/>
    <w:rsid w:val="00FD20EB"/>
    <w:rsid w:val="00FD227A"/>
    <w:rsid w:val="00FD2555"/>
    <w:rsid w:val="00FD2990"/>
    <w:rsid w:val="00FD2AF9"/>
    <w:rsid w:val="00FD2D7F"/>
    <w:rsid w:val="00FD3317"/>
    <w:rsid w:val="00FD3F5E"/>
    <w:rsid w:val="00FD444B"/>
    <w:rsid w:val="00FD548F"/>
    <w:rsid w:val="00FD5904"/>
    <w:rsid w:val="00FD5D3B"/>
    <w:rsid w:val="00FD61AA"/>
    <w:rsid w:val="00FD6298"/>
    <w:rsid w:val="00FD6BE0"/>
    <w:rsid w:val="00FD711C"/>
    <w:rsid w:val="00FD7D3E"/>
    <w:rsid w:val="00FD7F0B"/>
    <w:rsid w:val="00FE1077"/>
    <w:rsid w:val="00FE1BAC"/>
    <w:rsid w:val="00FE22E2"/>
    <w:rsid w:val="00FE25E8"/>
    <w:rsid w:val="00FE3215"/>
    <w:rsid w:val="00FE34FF"/>
    <w:rsid w:val="00FE379E"/>
    <w:rsid w:val="00FE3D4B"/>
    <w:rsid w:val="00FE4713"/>
    <w:rsid w:val="00FE760E"/>
    <w:rsid w:val="00FF0535"/>
    <w:rsid w:val="00FF0A9C"/>
    <w:rsid w:val="00FF13C0"/>
    <w:rsid w:val="00FF2A55"/>
    <w:rsid w:val="00FF2DAC"/>
    <w:rsid w:val="00FF3086"/>
    <w:rsid w:val="00FF30BC"/>
    <w:rsid w:val="00FF3662"/>
    <w:rsid w:val="00FF4546"/>
    <w:rsid w:val="00FF4890"/>
    <w:rsid w:val="00FF4D3D"/>
    <w:rsid w:val="00FF4F50"/>
    <w:rsid w:val="00FF5059"/>
    <w:rsid w:val="00FF53F7"/>
    <w:rsid w:val="00FF5947"/>
    <w:rsid w:val="00FF62C0"/>
    <w:rsid w:val="00FF649C"/>
    <w:rsid w:val="00FF76A0"/>
    <w:rsid w:val="00FF7A42"/>
    <w:rsid w:val="00FF7AE7"/>
    <w:rsid w:val="02E5266F"/>
    <w:rsid w:val="09720810"/>
    <w:rsid w:val="0ADDD0B2"/>
    <w:rsid w:val="0CE0C080"/>
    <w:rsid w:val="16B63B51"/>
    <w:rsid w:val="1CF976D5"/>
    <w:rsid w:val="1F9C3A44"/>
    <w:rsid w:val="24480ACE"/>
    <w:rsid w:val="2AEBF6CC"/>
    <w:rsid w:val="333D9B23"/>
    <w:rsid w:val="34773651"/>
    <w:rsid w:val="41F688B8"/>
    <w:rsid w:val="44274130"/>
    <w:rsid w:val="446B3BD1"/>
    <w:rsid w:val="45C9B353"/>
    <w:rsid w:val="49578A0A"/>
    <w:rsid w:val="4D8D63AA"/>
    <w:rsid w:val="4E2C91A5"/>
    <w:rsid w:val="571DB394"/>
    <w:rsid w:val="57F52A9C"/>
    <w:rsid w:val="586245A7"/>
    <w:rsid w:val="5951A021"/>
    <w:rsid w:val="5CD35262"/>
    <w:rsid w:val="6237B250"/>
    <w:rsid w:val="63445BEC"/>
    <w:rsid w:val="6632FA67"/>
    <w:rsid w:val="66E07500"/>
    <w:rsid w:val="6CEE4E55"/>
    <w:rsid w:val="711EC796"/>
    <w:rsid w:val="71530ECE"/>
    <w:rsid w:val="73593F00"/>
    <w:rsid w:val="74376405"/>
    <w:rsid w:val="77DE25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064F5"/>
  <w15:docId w15:val="{63FB7D80-7CC8-4CE2-A819-511F5E05F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de-DE"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nhideWhenUsed="1"/>
    <w:lsdException w:name="Table Grid 4" w:semiHidden="1" w:uiPriority="0"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4E84"/>
    <w:pPr>
      <w:spacing w:before="120" w:after="120" w:line="290" w:lineRule="exact"/>
      <w:ind w:left="992"/>
      <w:jc w:val="both"/>
    </w:pPr>
    <w:rPr>
      <w:rFonts w:ascii="Arial" w:hAnsi="Arial"/>
      <w:sz w:val="22"/>
    </w:rPr>
  </w:style>
  <w:style w:type="paragraph" w:styleId="berschrift1">
    <w:name w:val="heading 1"/>
    <w:aliases w:val="main title,H1,Heading A,Heading1,H1-Heading 1,h1,Header 1,l1,Legal Line 1,head 1,list 1,II+,I,Head 1 (Chapter heading),Heading No. L1,1st level,I1,Chapter title,l1+toc 1,Level 1,Level 11,Head 1,Head 11,Head 12,Head 111,Head 13"/>
    <w:basedOn w:val="Standard"/>
    <w:next w:val="Standard"/>
    <w:link w:val="berschrift1Zchn"/>
    <w:qFormat/>
    <w:rsid w:val="002C0E55"/>
    <w:pPr>
      <w:keepNext/>
      <w:keepLines/>
      <w:numPr>
        <w:numId w:val="12"/>
      </w:numPr>
      <w:tabs>
        <w:tab w:val="clear" w:pos="1134"/>
        <w:tab w:val="num" w:pos="993"/>
      </w:tabs>
      <w:spacing w:before="360" w:after="240"/>
      <w:ind w:hanging="1417"/>
      <w:outlineLvl w:val="0"/>
    </w:pPr>
    <w:rPr>
      <w:rFonts w:ascii="Arial Fett" w:eastAsia="SimSun" w:hAnsi="Arial Fett" w:cs="Times New Roman"/>
      <w:b/>
      <w:sz w:val="24"/>
      <w:szCs w:val="36"/>
    </w:rPr>
  </w:style>
  <w:style w:type="paragraph" w:styleId="berschrift2">
    <w:name w:val="heading 2"/>
    <w:basedOn w:val="Standard"/>
    <w:next w:val="Standard"/>
    <w:link w:val="berschrift2Zchn"/>
    <w:unhideWhenUsed/>
    <w:qFormat/>
    <w:rsid w:val="00C36DB2"/>
    <w:pPr>
      <w:keepNext/>
      <w:keepLines/>
      <w:numPr>
        <w:ilvl w:val="1"/>
        <w:numId w:val="12"/>
      </w:numPr>
      <w:tabs>
        <w:tab w:val="clear" w:pos="1844"/>
      </w:tabs>
      <w:spacing w:before="240" w:after="240"/>
      <w:ind w:left="993" w:hanging="709"/>
      <w:jc w:val="left"/>
      <w:outlineLvl w:val="1"/>
    </w:pPr>
    <w:rPr>
      <w:rFonts w:ascii="Arial Fett" w:eastAsia="SimSun" w:hAnsi="Arial Fett" w:cs="Times New Roman"/>
      <w:b/>
      <w:sz w:val="24"/>
      <w:szCs w:val="24"/>
    </w:rPr>
  </w:style>
  <w:style w:type="paragraph" w:styleId="berschrift3">
    <w:name w:val="heading 3"/>
    <w:aliases w:val="H3"/>
    <w:basedOn w:val="Standard"/>
    <w:next w:val="Standard"/>
    <w:link w:val="berschrift3Zchn"/>
    <w:uiPriority w:val="9"/>
    <w:unhideWhenUsed/>
    <w:rsid w:val="00033987"/>
    <w:pPr>
      <w:keepNext/>
      <w:keepLines/>
      <w:numPr>
        <w:ilvl w:val="2"/>
        <w:numId w:val="12"/>
      </w:numPr>
      <w:tabs>
        <w:tab w:val="clear" w:pos="1418"/>
        <w:tab w:val="num" w:pos="2269"/>
      </w:tabs>
      <w:spacing w:before="80"/>
      <w:outlineLvl w:val="2"/>
    </w:pPr>
    <w:rPr>
      <w:rFonts w:ascii="Calibri Light" w:eastAsia="SimSun" w:hAnsi="Calibri Light" w:cs="Times New Roman"/>
      <w:caps/>
      <w:sz w:val="28"/>
      <w:szCs w:val="28"/>
    </w:rPr>
  </w:style>
  <w:style w:type="paragraph" w:styleId="berschrift4">
    <w:name w:val="heading 4"/>
    <w:aliases w:val="H4"/>
    <w:basedOn w:val="Standard"/>
    <w:next w:val="Standard"/>
    <w:link w:val="berschrift4Zchn"/>
    <w:uiPriority w:val="9"/>
    <w:unhideWhenUsed/>
    <w:rsid w:val="00033987"/>
    <w:pPr>
      <w:keepNext/>
      <w:keepLines/>
      <w:numPr>
        <w:ilvl w:val="3"/>
        <w:numId w:val="12"/>
      </w:numPr>
      <w:spacing w:before="80"/>
      <w:outlineLvl w:val="3"/>
    </w:pPr>
    <w:rPr>
      <w:rFonts w:ascii="Calibri Light" w:eastAsia="SimSun" w:hAnsi="Calibri Light" w:cs="Times New Roman"/>
      <w:i/>
      <w:iCs/>
      <w:sz w:val="28"/>
      <w:szCs w:val="28"/>
    </w:rPr>
  </w:style>
  <w:style w:type="paragraph" w:styleId="berschrift5">
    <w:name w:val="heading 5"/>
    <w:basedOn w:val="Standard"/>
    <w:next w:val="Standard"/>
    <w:link w:val="berschrift5Zchn"/>
    <w:uiPriority w:val="9"/>
    <w:unhideWhenUsed/>
    <w:rsid w:val="00033987"/>
    <w:pPr>
      <w:keepNext/>
      <w:keepLines/>
      <w:numPr>
        <w:ilvl w:val="4"/>
        <w:numId w:val="12"/>
      </w:numPr>
      <w:spacing w:before="80"/>
      <w:outlineLvl w:val="4"/>
    </w:pPr>
    <w:rPr>
      <w:rFonts w:ascii="Calibri Light" w:eastAsia="SimSun" w:hAnsi="Calibri Light" w:cs="Times New Roman"/>
      <w:sz w:val="24"/>
      <w:szCs w:val="24"/>
    </w:rPr>
  </w:style>
  <w:style w:type="paragraph" w:styleId="berschrift6">
    <w:name w:val="heading 6"/>
    <w:basedOn w:val="Standard"/>
    <w:next w:val="Standard"/>
    <w:link w:val="berschrift6Zchn"/>
    <w:uiPriority w:val="9"/>
    <w:unhideWhenUsed/>
    <w:rsid w:val="00033987"/>
    <w:pPr>
      <w:keepNext/>
      <w:keepLines/>
      <w:numPr>
        <w:ilvl w:val="5"/>
        <w:numId w:val="12"/>
      </w:numPr>
      <w:spacing w:before="80"/>
      <w:outlineLvl w:val="5"/>
    </w:pPr>
    <w:rPr>
      <w:rFonts w:ascii="Calibri Light" w:eastAsia="SimSun" w:hAnsi="Calibri Light" w:cs="Times New Roman"/>
      <w:i/>
      <w:iCs/>
      <w:sz w:val="24"/>
      <w:szCs w:val="24"/>
    </w:rPr>
  </w:style>
  <w:style w:type="paragraph" w:styleId="berschrift7">
    <w:name w:val="heading 7"/>
    <w:basedOn w:val="Standard"/>
    <w:next w:val="Standard"/>
    <w:link w:val="berschrift7Zchn"/>
    <w:uiPriority w:val="9"/>
    <w:unhideWhenUsed/>
    <w:rsid w:val="00033987"/>
    <w:pPr>
      <w:keepNext/>
      <w:keepLines/>
      <w:numPr>
        <w:ilvl w:val="6"/>
        <w:numId w:val="12"/>
      </w:numPr>
      <w:spacing w:before="80"/>
      <w:outlineLvl w:val="6"/>
    </w:pPr>
    <w:rPr>
      <w:rFonts w:ascii="Calibri Light" w:eastAsia="SimSun" w:hAnsi="Calibri Light" w:cs="Times New Roman"/>
      <w:color w:val="595959"/>
      <w:sz w:val="24"/>
      <w:szCs w:val="24"/>
    </w:rPr>
  </w:style>
  <w:style w:type="paragraph" w:styleId="berschrift8">
    <w:name w:val="heading 8"/>
    <w:basedOn w:val="Standard"/>
    <w:next w:val="Standard"/>
    <w:link w:val="berschrift8Zchn"/>
    <w:uiPriority w:val="9"/>
    <w:unhideWhenUsed/>
    <w:rsid w:val="00033987"/>
    <w:pPr>
      <w:keepNext/>
      <w:keepLines/>
      <w:spacing w:before="80"/>
      <w:outlineLvl w:val="7"/>
    </w:pPr>
    <w:rPr>
      <w:rFonts w:ascii="Calibri Light" w:eastAsia="SimSun" w:hAnsi="Calibri Light" w:cs="Times New Roman"/>
      <w:caps/>
    </w:rPr>
  </w:style>
  <w:style w:type="paragraph" w:styleId="berschrift9">
    <w:name w:val="heading 9"/>
    <w:basedOn w:val="Standard"/>
    <w:next w:val="Standard"/>
    <w:link w:val="berschrift9Zchn"/>
    <w:uiPriority w:val="9"/>
    <w:unhideWhenUsed/>
    <w:rsid w:val="00033987"/>
    <w:pPr>
      <w:keepNext/>
      <w:keepLines/>
      <w:spacing w:before="80"/>
      <w:outlineLvl w:val="8"/>
    </w:pPr>
    <w:rPr>
      <w:rFonts w:ascii="Calibri Light" w:eastAsia="SimSun" w:hAnsi="Calibri Light" w:cs="Times New Roman"/>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Char">
    <w:name w:val="Fließtext Char"/>
    <w:basedOn w:val="Standard"/>
    <w:link w:val="FlietextCharChar"/>
    <w:rsid w:val="00B874BF"/>
    <w:rPr>
      <w:szCs w:val="22"/>
    </w:rPr>
  </w:style>
  <w:style w:type="character" w:customStyle="1" w:styleId="FlietextCharChar">
    <w:name w:val="Fließtext Char Char"/>
    <w:link w:val="FlietextChar"/>
    <w:rsid w:val="00B874BF"/>
    <w:rPr>
      <w:rFonts w:ascii="MetaKorrespondenz" w:hAnsi="MetaKorrespondenz"/>
      <w:sz w:val="22"/>
      <w:szCs w:val="22"/>
      <w:lang w:val="de-DE" w:eastAsia="de-DE" w:bidi="ar-SA"/>
    </w:rPr>
  </w:style>
  <w:style w:type="character" w:customStyle="1" w:styleId="berschrift1Zchn">
    <w:name w:val="Überschrift 1 Zchn"/>
    <w:aliases w:val="main title Zchn,H1 Zchn,Heading A Zchn,Heading1 Zchn,H1-Heading 1 Zchn,h1 Zchn,Header 1 Zchn,l1 Zchn,Legal Line 1 Zchn,head 1 Zchn,list 1 Zchn,II+ Zchn,I Zchn,Head 1 (Chapter heading) Zchn,Heading No. L1 Zchn,1st level Zchn,I1 Zchn"/>
    <w:link w:val="berschrift1"/>
    <w:rsid w:val="002C0E55"/>
    <w:rPr>
      <w:rFonts w:ascii="Arial Fett" w:eastAsia="SimSun" w:hAnsi="Arial Fett" w:cs="Times New Roman"/>
      <w:b/>
      <w:sz w:val="24"/>
      <w:szCs w:val="36"/>
    </w:rPr>
  </w:style>
  <w:style w:type="character" w:customStyle="1" w:styleId="berschrift2Zchn">
    <w:name w:val="Überschrift 2 Zchn"/>
    <w:link w:val="berschrift2"/>
    <w:rsid w:val="00C36DB2"/>
    <w:rPr>
      <w:rFonts w:ascii="Arial Fett" w:eastAsia="SimSun" w:hAnsi="Arial Fett" w:cs="Times New Roman"/>
      <w:b/>
      <w:sz w:val="24"/>
      <w:szCs w:val="24"/>
    </w:rPr>
  </w:style>
  <w:style w:type="character" w:customStyle="1" w:styleId="berschrift4Zchn">
    <w:name w:val="Überschrift 4 Zchn"/>
    <w:aliases w:val="H4 Zchn"/>
    <w:link w:val="berschrift4"/>
    <w:uiPriority w:val="9"/>
    <w:rsid w:val="00033987"/>
    <w:rPr>
      <w:rFonts w:ascii="Calibri Light" w:eastAsia="SimSun" w:hAnsi="Calibri Light" w:cs="Times New Roman"/>
      <w:i/>
      <w:iCs/>
      <w:sz w:val="28"/>
      <w:szCs w:val="28"/>
    </w:rPr>
  </w:style>
  <w:style w:type="paragraph" w:styleId="Kopfzeile">
    <w:name w:val="header"/>
    <w:basedOn w:val="Standard"/>
    <w:qFormat/>
    <w:rsid w:val="00EC57A9"/>
    <w:pPr>
      <w:tabs>
        <w:tab w:val="left" w:pos="690"/>
        <w:tab w:val="center" w:pos="4536"/>
        <w:tab w:val="right" w:pos="9072"/>
        <w:tab w:val="right" w:pos="9496"/>
      </w:tabs>
      <w:spacing w:before="0" w:after="0" w:line="240" w:lineRule="auto"/>
      <w:ind w:left="284"/>
      <w:jc w:val="right"/>
    </w:pPr>
    <w:rPr>
      <w:rFonts w:eastAsia="Times New Roman" w:cs="Arial"/>
      <w:sz w:val="20"/>
      <w:szCs w:val="20"/>
    </w:rPr>
  </w:style>
  <w:style w:type="character" w:styleId="Seitenzahl">
    <w:name w:val="page number"/>
    <w:basedOn w:val="Absatz-Standardschriftart"/>
  </w:style>
  <w:style w:type="paragraph" w:styleId="Fuzeile">
    <w:name w:val="footer"/>
    <w:basedOn w:val="Standard"/>
    <w:qFormat/>
    <w:rsid w:val="001F6E33"/>
    <w:pPr>
      <w:pBdr>
        <w:top w:val="single" w:sz="4" w:space="1" w:color="auto"/>
      </w:pBdr>
      <w:tabs>
        <w:tab w:val="center" w:pos="4536"/>
        <w:tab w:val="right" w:pos="9072"/>
      </w:tabs>
      <w:jc w:val="right"/>
    </w:pPr>
    <w:rPr>
      <w:sz w:val="18"/>
      <w:szCs w:val="18"/>
    </w:rPr>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semiHidden/>
  </w:style>
  <w:style w:type="character" w:styleId="Funotenzeichen">
    <w:name w:val="footnote reference"/>
    <w:semiHidden/>
    <w:rPr>
      <w:vertAlign w:val="superscript"/>
    </w:rPr>
  </w:style>
  <w:style w:type="character" w:styleId="Hyperlink">
    <w:name w:val="Hyperlink"/>
    <w:uiPriority w:val="99"/>
    <w:rPr>
      <w:color w:val="0000FF"/>
      <w:u w:val="single"/>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itstze">
    <w:name w:val="Leitsätze"/>
    <w:basedOn w:val="FlietextChar"/>
    <w:pPr>
      <w:tabs>
        <w:tab w:val="left" w:pos="1418"/>
      </w:tabs>
      <w:ind w:left="1418" w:hanging="567"/>
    </w:pPr>
  </w:style>
  <w:style w:type="paragraph" w:styleId="Titel">
    <w:name w:val="Title"/>
    <w:basedOn w:val="Standard"/>
    <w:next w:val="Standard"/>
    <w:link w:val="TitelZchn"/>
    <w:qFormat/>
    <w:rsid w:val="00033987"/>
    <w:pPr>
      <w:contextualSpacing/>
    </w:pPr>
    <w:rPr>
      <w:rFonts w:ascii="Calibri Light" w:eastAsia="SimSun" w:hAnsi="Calibri Light" w:cs="Times New Roman"/>
      <w:caps/>
      <w:spacing w:val="40"/>
      <w:sz w:val="76"/>
      <w:szCs w:val="76"/>
    </w:rPr>
  </w:style>
  <w:style w:type="paragraph" w:customStyle="1" w:styleId="Inhaltsverzeichnis">
    <w:name w:val="Inhaltsverzeichnis"/>
    <w:basedOn w:val="Standard"/>
    <w:qFormat/>
    <w:rsid w:val="00F81C72"/>
    <w:pPr>
      <w:tabs>
        <w:tab w:val="left" w:pos="709"/>
        <w:tab w:val="right" w:pos="9356"/>
      </w:tabs>
      <w:spacing w:before="60"/>
      <w:ind w:left="851" w:hanging="851"/>
    </w:pPr>
    <w:rPr>
      <w:szCs w:val="22"/>
    </w:rPr>
  </w:style>
  <w:style w:type="paragraph" w:styleId="Verzeichnis3">
    <w:name w:val="toc 3"/>
    <w:basedOn w:val="Verzeichnis2"/>
    <w:next w:val="Standard"/>
    <w:autoRedefine/>
    <w:uiPriority w:val="39"/>
    <w:rsid w:val="0024293D"/>
    <w:rPr>
      <w:szCs w:val="22"/>
    </w:rPr>
  </w:style>
  <w:style w:type="paragraph" w:styleId="Verzeichnis2">
    <w:name w:val="toc 2"/>
    <w:basedOn w:val="Verzeichnis1"/>
    <w:next w:val="Standard"/>
    <w:autoRedefine/>
    <w:uiPriority w:val="39"/>
    <w:rsid w:val="00BB08EF"/>
    <w:pPr>
      <w:tabs>
        <w:tab w:val="clear" w:pos="1701"/>
        <w:tab w:val="clear" w:pos="9543"/>
        <w:tab w:val="left" w:pos="1134"/>
        <w:tab w:val="right" w:pos="9496"/>
      </w:tabs>
      <w:spacing w:before="60" w:after="60"/>
      <w:ind w:left="1134" w:hanging="850"/>
      <w:jc w:val="left"/>
    </w:pPr>
    <w:rPr>
      <w:szCs w:val="24"/>
    </w:rPr>
  </w:style>
  <w:style w:type="paragraph" w:styleId="Verzeichnis1">
    <w:name w:val="toc 1"/>
    <w:basedOn w:val="Standard"/>
    <w:next w:val="Standard"/>
    <w:uiPriority w:val="39"/>
    <w:rsid w:val="00B9429E"/>
    <w:pPr>
      <w:tabs>
        <w:tab w:val="left" w:pos="1701"/>
        <w:tab w:val="right" w:pos="9543"/>
      </w:tabs>
      <w:spacing w:before="160"/>
    </w:pPr>
    <w:rPr>
      <w:b/>
      <w:bCs/>
      <w:noProof/>
      <w:szCs w:val="28"/>
    </w:rPr>
  </w:style>
  <w:style w:type="paragraph" w:customStyle="1" w:styleId="Aufzhlung">
    <w:name w:val="Aufzählung"/>
    <w:basedOn w:val="FlietextChar"/>
    <w:link w:val="AufzhlungChar"/>
    <w:pPr>
      <w:tabs>
        <w:tab w:val="num" w:pos="1984"/>
      </w:tabs>
      <w:ind w:left="1984" w:hanging="284"/>
    </w:pPr>
    <w:rPr>
      <w:szCs w:val="24"/>
    </w:rPr>
  </w:style>
  <w:style w:type="character" w:customStyle="1" w:styleId="AufzhlungChar">
    <w:name w:val="Aufzählung Char"/>
    <w:link w:val="Aufzhlung"/>
    <w:rPr>
      <w:rFonts w:ascii="MetaKorrespondenz" w:hAnsi="MetaKorrespondenz"/>
      <w:sz w:val="22"/>
      <w:szCs w:val="24"/>
      <w:lang w:val="de-DE" w:eastAsia="de-DE" w:bidi="ar-SA"/>
    </w:rPr>
  </w:style>
  <w:style w:type="paragraph" w:customStyle="1" w:styleId="FlietextBlaufett">
    <w:name w:val="Fließtext Blau fett"/>
    <w:basedOn w:val="FlietextBlau"/>
    <w:link w:val="FlietextBlaufettChar"/>
    <w:rPr>
      <w:b/>
      <w:bCs/>
    </w:rPr>
  </w:style>
  <w:style w:type="paragraph" w:customStyle="1" w:styleId="FlietextBlau">
    <w:name w:val="Fließtext Blau"/>
    <w:basedOn w:val="Standard"/>
    <w:link w:val="FlietextBlauChar"/>
    <w:rPr>
      <w:color w:val="0000FF"/>
      <w:szCs w:val="22"/>
    </w:rPr>
  </w:style>
  <w:style w:type="character" w:customStyle="1" w:styleId="FlietextBlauChar">
    <w:name w:val="Fließtext Blau Char"/>
    <w:link w:val="FlietextBlau"/>
    <w:rPr>
      <w:rFonts w:ascii="MetaKorrespondenz" w:hAnsi="MetaKorrespondenz"/>
      <w:color w:val="0000FF"/>
      <w:sz w:val="22"/>
      <w:szCs w:val="22"/>
      <w:lang w:val="de-DE" w:eastAsia="de-DE" w:bidi="ar-SA"/>
    </w:rPr>
  </w:style>
  <w:style w:type="character" w:customStyle="1" w:styleId="FlietextBlaufettChar">
    <w:name w:val="Fließtext Blau fett Char"/>
    <w:link w:val="FlietextBlaufett"/>
    <w:rPr>
      <w:rFonts w:ascii="MetaKorrespondenz" w:hAnsi="MetaKorrespondenz"/>
      <w:b/>
      <w:bCs/>
      <w:color w:val="0000FF"/>
      <w:sz w:val="22"/>
      <w:szCs w:val="22"/>
      <w:lang w:val="de-DE" w:eastAsia="de-DE" w:bidi="ar-SA"/>
    </w:rPr>
  </w:style>
  <w:style w:type="paragraph" w:styleId="Liste2">
    <w:name w:val="List 2"/>
    <w:basedOn w:val="Standard"/>
    <w:uiPriority w:val="99"/>
    <w:unhideWhenUsed/>
    <w:rsid w:val="002241EF"/>
    <w:pPr>
      <w:ind w:left="566" w:hanging="283"/>
      <w:contextualSpacing/>
    </w:pPr>
  </w:style>
  <w:style w:type="paragraph" w:customStyle="1" w:styleId="TitelBlau">
    <w:name w:val="Titel  Blau"/>
    <w:basedOn w:val="Titel"/>
    <w:next w:val="berschrift1"/>
    <w:rPr>
      <w:color w:val="0000FF"/>
    </w:rPr>
  </w:style>
  <w:style w:type="paragraph" w:styleId="Dokumentstruktur">
    <w:name w:val="Document Map"/>
    <w:basedOn w:val="Standard"/>
    <w:semiHidden/>
    <w:pPr>
      <w:shd w:val="clear" w:color="auto" w:fill="000080"/>
    </w:pPr>
    <w:rPr>
      <w:rFonts w:ascii="Tahoma" w:hAnsi="Tahoma" w:cs="Tahoma"/>
    </w:rPr>
  </w:style>
  <w:style w:type="paragraph" w:styleId="Verzeichnis4">
    <w:name w:val="toc 4"/>
    <w:basedOn w:val="Verzeichnis3"/>
    <w:next w:val="Standard"/>
    <w:autoRedefine/>
    <w:uiPriority w:val="39"/>
    <w:rsid w:val="00493078"/>
  </w:style>
  <w:style w:type="paragraph" w:styleId="Verzeichnis5">
    <w:name w:val="toc 5"/>
    <w:basedOn w:val="Verzeichnis4"/>
    <w:next w:val="Standard"/>
    <w:autoRedefine/>
    <w:uiPriority w:val="39"/>
    <w:rsid w:val="00493078"/>
  </w:style>
  <w:style w:type="paragraph" w:customStyle="1" w:styleId="TextChar">
    <w:name w:val="Text Char"/>
    <w:basedOn w:val="Standard"/>
    <w:link w:val="TextCharChar"/>
    <w:pPr>
      <w:tabs>
        <w:tab w:val="right" w:pos="9072"/>
      </w:tabs>
      <w:spacing w:after="60"/>
    </w:pPr>
  </w:style>
  <w:style w:type="character" w:customStyle="1" w:styleId="TextCharChar">
    <w:name w:val="Text Char Char"/>
    <w:link w:val="TextChar"/>
    <w:rPr>
      <w:rFonts w:ascii="MetaKorrespondenz" w:hAnsi="MetaKorrespondenz"/>
      <w:sz w:val="21"/>
      <w:szCs w:val="24"/>
      <w:lang w:val="de-DE" w:eastAsia="de-DE" w:bidi="ar-SA"/>
    </w:rPr>
  </w:style>
  <w:style w:type="character" w:customStyle="1" w:styleId="Text-DICKChar">
    <w:name w:val="Text-DICK Char"/>
    <w:link w:val="Text-DICK"/>
    <w:rPr>
      <w:rFonts w:ascii="MetaKorrespondenz" w:hAnsi="MetaKorrespondenz"/>
      <w:b/>
      <w:sz w:val="22"/>
      <w:lang w:val="de-DE" w:eastAsia="de-DE" w:bidi="ar-SA"/>
    </w:rPr>
  </w:style>
  <w:style w:type="paragraph" w:customStyle="1" w:styleId="Text-DICK">
    <w:name w:val="Text-DICK"/>
    <w:basedOn w:val="Standard"/>
    <w:link w:val="Text-DICKChar"/>
    <w:pPr>
      <w:keepNext/>
      <w:tabs>
        <w:tab w:val="right" w:pos="9072"/>
      </w:tabs>
      <w:spacing w:before="240" w:after="60"/>
    </w:pPr>
    <w:rPr>
      <w:b/>
    </w:rPr>
  </w:style>
  <w:style w:type="paragraph" w:customStyle="1" w:styleId="FormatvorlageTextFett">
    <w:name w:val="Formatvorlage Text + Fett"/>
    <w:basedOn w:val="TextChar"/>
    <w:link w:val="FormatvorlageTextFettChar"/>
    <w:semiHidden/>
    <w:rPr>
      <w:b/>
    </w:rPr>
  </w:style>
  <w:style w:type="character" w:customStyle="1" w:styleId="FormatvorlageTextFettChar">
    <w:name w:val="Formatvorlage Text + Fett Char"/>
    <w:link w:val="FormatvorlageTextFett"/>
    <w:rPr>
      <w:rFonts w:ascii="MetaKorrespondenz" w:hAnsi="MetaKorrespondenz"/>
      <w:b/>
      <w:sz w:val="21"/>
      <w:szCs w:val="24"/>
      <w:lang w:val="de-DE" w:eastAsia="de-DE" w:bidi="ar-SA"/>
    </w:rPr>
  </w:style>
  <w:style w:type="paragraph" w:customStyle="1" w:styleId="Aufzhl2cm">
    <w:name w:val="Aufzähl 2cm"/>
    <w:basedOn w:val="Standard"/>
    <w:autoRedefine/>
    <w:pPr>
      <w:tabs>
        <w:tab w:val="left" w:pos="1560"/>
        <w:tab w:val="right" w:pos="9072"/>
      </w:tabs>
      <w:spacing w:after="60"/>
    </w:pPr>
  </w:style>
  <w:style w:type="paragraph" w:customStyle="1" w:styleId="Aufzhl3cm">
    <w:name w:val="Aufzähl 3cm"/>
    <w:basedOn w:val="Standard"/>
    <w:autoRedefine/>
    <w:pPr>
      <w:tabs>
        <w:tab w:val="right" w:pos="9072"/>
      </w:tabs>
      <w:spacing w:after="60"/>
      <w:ind w:left="2983" w:hanging="283"/>
    </w:pPr>
  </w:style>
  <w:style w:type="paragraph" w:customStyle="1" w:styleId="Formatvorlage">
    <w:name w:val="Formatvorlage"/>
    <w:pPr>
      <w:widowControl w:val="0"/>
      <w:autoSpaceDE w:val="0"/>
      <w:autoSpaceDN w:val="0"/>
      <w:adjustRightInd w:val="0"/>
    </w:pPr>
    <w:rPr>
      <w:rFonts w:ascii="Arial" w:hAnsi="Arial" w:cs="Arial"/>
      <w:sz w:val="24"/>
      <w:szCs w:val="24"/>
    </w:rPr>
  </w:style>
  <w:style w:type="paragraph" w:customStyle="1" w:styleId="FormatvorlageFlietextBlau">
    <w:name w:val="Formatvorlage Fließtext Blau"/>
    <w:basedOn w:val="FlietextChar"/>
    <w:next w:val="FlietextBlau"/>
    <w:link w:val="FormatvorlageFlietextBlauChar"/>
    <w:rPr>
      <w:color w:val="0000FF"/>
    </w:rPr>
  </w:style>
  <w:style w:type="character" w:customStyle="1" w:styleId="FormatvorlageFlietextBlauChar">
    <w:name w:val="Formatvorlage Fließtext Blau Char"/>
    <w:link w:val="FormatvorlageFlietextBlau"/>
    <w:rPr>
      <w:rFonts w:ascii="MetaKorrespondenz" w:hAnsi="MetaKorrespondenz"/>
      <w:color w:val="0000FF"/>
      <w:sz w:val="22"/>
      <w:szCs w:val="22"/>
      <w:lang w:val="de-DE" w:eastAsia="de-DE" w:bidi="ar-SA"/>
    </w:rPr>
  </w:style>
  <w:style w:type="paragraph" w:customStyle="1" w:styleId="Default">
    <w:name w:val="Default"/>
    <w:pPr>
      <w:autoSpaceDE w:val="0"/>
      <w:autoSpaceDN w:val="0"/>
      <w:adjustRightInd w:val="0"/>
      <w:ind w:left="1494" w:hanging="360"/>
    </w:pPr>
    <w:rPr>
      <w:rFonts w:ascii="IHLENO+ArialMT" w:hAnsi="IHLENO+ArialMT" w:cs="IHLENO+ArialMT"/>
      <w:color w:val="000000"/>
      <w:sz w:val="24"/>
      <w:szCs w:val="24"/>
    </w:rPr>
  </w:style>
  <w:style w:type="paragraph" w:customStyle="1" w:styleId="Nummern">
    <w:name w:val="Nummern"/>
    <w:basedOn w:val="Standard"/>
    <w:link w:val="NummernChar1"/>
    <w:rsid w:val="006E265E"/>
    <w:pPr>
      <w:numPr>
        <w:numId w:val="1"/>
      </w:numPr>
      <w:tabs>
        <w:tab w:val="clear" w:pos="306"/>
        <w:tab w:val="left" w:pos="1418"/>
      </w:tabs>
      <w:ind w:left="1418" w:hanging="284"/>
    </w:pPr>
    <w:rPr>
      <w:szCs w:val="22"/>
    </w:rPr>
  </w:style>
  <w:style w:type="character" w:customStyle="1" w:styleId="NummernChar1">
    <w:name w:val="Nummern Char1"/>
    <w:link w:val="Nummern"/>
    <w:rsid w:val="006E265E"/>
    <w:rPr>
      <w:rFonts w:ascii="Arial" w:hAnsi="Arial"/>
      <w:sz w:val="22"/>
      <w:szCs w:val="22"/>
    </w:rPr>
  </w:style>
  <w:style w:type="paragraph" w:customStyle="1" w:styleId="Punkte">
    <w:name w:val="Punkte"/>
    <w:basedOn w:val="Standard"/>
    <w:link w:val="PunkteChar"/>
    <w:rsid w:val="00E71CCB"/>
    <w:pPr>
      <w:tabs>
        <w:tab w:val="num" w:pos="1854"/>
      </w:tabs>
      <w:spacing w:before="160"/>
      <w:ind w:left="1854" w:hanging="360"/>
    </w:pPr>
  </w:style>
  <w:style w:type="character" w:customStyle="1" w:styleId="PunkteChar">
    <w:name w:val="Punkte Char"/>
    <w:link w:val="Punkte"/>
    <w:rsid w:val="00E71CCB"/>
    <w:rPr>
      <w:rFonts w:ascii="MetaKorrespondenz" w:hAnsi="MetaKorrespondenz"/>
      <w:sz w:val="22"/>
      <w:szCs w:val="24"/>
      <w:lang w:val="de-DE" w:eastAsia="de-DE" w:bidi="ar-SA"/>
    </w:rPr>
  </w:style>
  <w:style w:type="paragraph" w:customStyle="1" w:styleId="Stricheingerckt">
    <w:name w:val="Strich (eingerückt)"/>
    <w:basedOn w:val="Standard"/>
    <w:rsid w:val="00CA104C"/>
    <w:pPr>
      <w:widowControl w:val="0"/>
      <w:tabs>
        <w:tab w:val="num" w:pos="1560"/>
        <w:tab w:val="left" w:pos="1843"/>
        <w:tab w:val="num" w:pos="1984"/>
        <w:tab w:val="left" w:pos="3480"/>
        <w:tab w:val="left" w:pos="4680"/>
        <w:tab w:val="left" w:pos="5880"/>
        <w:tab w:val="left" w:pos="7080"/>
        <w:tab w:val="left" w:pos="8280"/>
        <w:tab w:val="left" w:pos="9480"/>
        <w:tab w:val="left" w:pos="10680"/>
        <w:tab w:val="left" w:pos="11880"/>
        <w:tab w:val="left" w:pos="13080"/>
        <w:tab w:val="left" w:pos="14280"/>
      </w:tabs>
      <w:adjustRightInd w:val="0"/>
      <w:spacing w:line="240" w:lineRule="exact"/>
      <w:ind w:left="1843" w:hanging="284"/>
      <w:textAlignment w:val="baseline"/>
    </w:pPr>
    <w:rPr>
      <w:sz w:val="24"/>
    </w:rPr>
  </w:style>
  <w:style w:type="paragraph" w:customStyle="1" w:styleId="FormatvorlageNummernMetaKorrespondenz12ptBlau">
    <w:name w:val="Formatvorlage Nummern + MetaKorrespondenz 12 pt Blau"/>
    <w:basedOn w:val="Nummern"/>
    <w:link w:val="FormatvorlageNummernMetaKorrespondenz12ptBlauChar"/>
    <w:rsid w:val="000A09B7"/>
    <w:pPr>
      <w:widowControl w:val="0"/>
      <w:tabs>
        <w:tab w:val="num" w:pos="0"/>
      </w:tabs>
      <w:adjustRightInd w:val="0"/>
      <w:ind w:left="1417" w:hanging="283"/>
      <w:textAlignment w:val="baseline"/>
    </w:pPr>
    <w:rPr>
      <w:color w:val="0000FF"/>
      <w:sz w:val="24"/>
      <w:szCs w:val="20"/>
    </w:rPr>
  </w:style>
  <w:style w:type="character" w:customStyle="1" w:styleId="FormatvorlageNummernMetaKorrespondenz12ptBlauChar">
    <w:name w:val="Formatvorlage Nummern + MetaKorrespondenz 12 pt Blau Char"/>
    <w:link w:val="FormatvorlageNummernMetaKorrespondenz12ptBlau"/>
    <w:rsid w:val="000A09B7"/>
    <w:rPr>
      <w:rFonts w:ascii="Arial" w:hAnsi="Arial"/>
      <w:color w:val="0000FF"/>
      <w:sz w:val="24"/>
      <w:szCs w:val="20"/>
    </w:rPr>
  </w:style>
  <w:style w:type="paragraph" w:customStyle="1" w:styleId="FormatvorlageNummernMetaKorrespondenz12pt">
    <w:name w:val="Formatvorlage Nummern + MetaKorrespondenz 12 pt"/>
    <w:basedOn w:val="Nummern"/>
    <w:link w:val="FormatvorlageNummernMetaKorrespondenz12ptChar"/>
    <w:rsid w:val="000A09B7"/>
    <w:pPr>
      <w:widowControl w:val="0"/>
      <w:tabs>
        <w:tab w:val="num" w:pos="0"/>
      </w:tabs>
      <w:adjustRightInd w:val="0"/>
      <w:textAlignment w:val="baseline"/>
    </w:pPr>
    <w:rPr>
      <w:sz w:val="24"/>
      <w:szCs w:val="20"/>
    </w:rPr>
  </w:style>
  <w:style w:type="character" w:customStyle="1" w:styleId="FormatvorlageNummernMetaKorrespondenz12ptChar">
    <w:name w:val="Formatvorlage Nummern + MetaKorrespondenz 12 pt Char"/>
    <w:link w:val="FormatvorlageNummernMetaKorrespondenz12pt"/>
    <w:rsid w:val="000A09B7"/>
    <w:rPr>
      <w:rFonts w:ascii="Arial" w:hAnsi="Arial"/>
      <w:sz w:val="24"/>
      <w:szCs w:val="20"/>
    </w:rPr>
  </w:style>
  <w:style w:type="paragraph" w:customStyle="1" w:styleId="FormatvorlageNummernMetaKorrespondenz12ptFett">
    <w:name w:val="Formatvorlage Nummern + MetaKorrespondenz 12 pt Fett"/>
    <w:basedOn w:val="Nummern"/>
    <w:link w:val="FormatvorlageNummernMetaKorrespondenz12ptFettChar"/>
    <w:rsid w:val="000A09B7"/>
    <w:pPr>
      <w:widowControl w:val="0"/>
      <w:tabs>
        <w:tab w:val="num" w:pos="0"/>
      </w:tabs>
      <w:adjustRightInd w:val="0"/>
      <w:textAlignment w:val="baseline"/>
    </w:pPr>
    <w:rPr>
      <w:b/>
      <w:bCs/>
      <w:sz w:val="24"/>
      <w:szCs w:val="20"/>
    </w:rPr>
  </w:style>
  <w:style w:type="character" w:customStyle="1" w:styleId="FormatvorlageNummernMetaKorrespondenz12ptFettChar">
    <w:name w:val="Formatvorlage Nummern + MetaKorrespondenz 12 pt Fett Char"/>
    <w:link w:val="FormatvorlageNummernMetaKorrespondenz12ptFett"/>
    <w:rsid w:val="000A09B7"/>
    <w:rPr>
      <w:rFonts w:ascii="Arial" w:hAnsi="Arial"/>
      <w:b/>
      <w:bCs/>
      <w:sz w:val="24"/>
      <w:szCs w:val="20"/>
    </w:rPr>
  </w:style>
  <w:style w:type="character" w:customStyle="1" w:styleId="NummernChar">
    <w:name w:val="Nummern Char"/>
    <w:rsid w:val="006C77E1"/>
    <w:rPr>
      <w:rFonts w:ascii="Arial" w:hAnsi="Arial"/>
      <w:sz w:val="22"/>
    </w:rPr>
  </w:style>
  <w:style w:type="paragraph" w:customStyle="1" w:styleId="FormatvorlagePunkteBlau">
    <w:name w:val="Formatvorlage Punkte + Blau"/>
    <w:basedOn w:val="Punkte"/>
    <w:rsid w:val="002F566C"/>
    <w:pPr>
      <w:widowControl w:val="0"/>
      <w:tabs>
        <w:tab w:val="clear" w:pos="1854"/>
        <w:tab w:val="num" w:pos="2214"/>
      </w:tabs>
      <w:adjustRightInd w:val="0"/>
      <w:ind w:left="2214"/>
      <w:textAlignment w:val="baseline"/>
    </w:pPr>
    <w:rPr>
      <w:color w:val="0000FF"/>
      <w:sz w:val="24"/>
    </w:rPr>
  </w:style>
  <w:style w:type="paragraph" w:customStyle="1" w:styleId="Sternchen">
    <w:name w:val="Sternchen"/>
    <w:basedOn w:val="Standard"/>
    <w:rsid w:val="00697A57"/>
    <w:pPr>
      <w:widowControl w:val="0"/>
      <w:adjustRightInd w:val="0"/>
      <w:spacing w:line="360" w:lineRule="atLeast"/>
      <w:ind w:left="1418" w:hanging="284"/>
      <w:textAlignment w:val="baseline"/>
    </w:pPr>
    <w:rPr>
      <w:sz w:val="24"/>
    </w:rPr>
  </w:style>
  <w:style w:type="paragraph" w:customStyle="1" w:styleId="Strich">
    <w:name w:val="Strich"/>
    <w:basedOn w:val="Standard"/>
    <w:rsid w:val="00697A57"/>
    <w:pPr>
      <w:widowControl w:val="0"/>
      <w:adjustRightInd w:val="0"/>
      <w:spacing w:line="360" w:lineRule="atLeast"/>
      <w:ind w:left="1560" w:hanging="426"/>
      <w:textAlignment w:val="baseline"/>
    </w:pPr>
    <w:rPr>
      <w:sz w:val="24"/>
    </w:rPr>
  </w:style>
  <w:style w:type="paragraph" w:customStyle="1" w:styleId="MMTopic1">
    <w:name w:val="MM Topic 1"/>
    <w:basedOn w:val="berschrift1"/>
    <w:rsid w:val="00697A57"/>
    <w:pPr>
      <w:widowControl w:val="0"/>
      <w:adjustRightInd w:val="0"/>
      <w:spacing w:before="240" w:after="60" w:line="360" w:lineRule="atLeast"/>
      <w:textAlignment w:val="baseline"/>
    </w:pPr>
    <w:rPr>
      <w:sz w:val="32"/>
      <w:szCs w:val="32"/>
      <w:lang w:val="en-GB"/>
    </w:rPr>
  </w:style>
  <w:style w:type="paragraph" w:customStyle="1" w:styleId="MMTopic2">
    <w:name w:val="MM Topic 2"/>
    <w:basedOn w:val="berschrift2"/>
    <w:rsid w:val="00697A57"/>
    <w:pPr>
      <w:widowControl w:val="0"/>
      <w:adjustRightInd w:val="0"/>
      <w:spacing w:after="60" w:line="360" w:lineRule="atLeast"/>
      <w:textAlignment w:val="baseline"/>
    </w:pPr>
    <w:rPr>
      <w:rFonts w:ascii="Arial" w:hAnsi="Arial"/>
      <w:i/>
      <w:iCs/>
      <w:sz w:val="28"/>
      <w:lang w:val="en-GB"/>
    </w:rPr>
  </w:style>
  <w:style w:type="paragraph" w:customStyle="1" w:styleId="MMTopic3">
    <w:name w:val="MM Topic 3"/>
    <w:basedOn w:val="berschrift3"/>
    <w:rsid w:val="00697A57"/>
    <w:pPr>
      <w:widowControl w:val="0"/>
      <w:tabs>
        <w:tab w:val="num" w:pos="1854"/>
      </w:tabs>
      <w:adjustRightInd w:val="0"/>
      <w:spacing w:line="360" w:lineRule="atLeast"/>
      <w:ind w:left="1854" w:hanging="360"/>
      <w:textAlignment w:val="baseline"/>
    </w:pPr>
    <w:rPr>
      <w:rFonts w:ascii="Arial" w:hAnsi="Arial"/>
      <w:bCs/>
      <w:sz w:val="26"/>
      <w:lang w:val="en-GB"/>
    </w:rPr>
  </w:style>
  <w:style w:type="paragraph" w:customStyle="1" w:styleId="MMTopic4">
    <w:name w:val="MM Topic 4"/>
    <w:basedOn w:val="berschrift4"/>
    <w:rsid w:val="00697A57"/>
    <w:pPr>
      <w:widowControl w:val="0"/>
      <w:tabs>
        <w:tab w:val="num" w:pos="2574"/>
      </w:tabs>
      <w:adjustRightInd w:val="0"/>
      <w:spacing w:line="360" w:lineRule="atLeast"/>
      <w:ind w:left="2574" w:hanging="360"/>
      <w:textAlignment w:val="baseline"/>
    </w:pPr>
    <w:rPr>
      <w:rFonts w:ascii="Times New Roman" w:hAnsi="Times New Roman"/>
      <w:lang w:val="en-GB"/>
    </w:rPr>
  </w:style>
  <w:style w:type="paragraph" w:customStyle="1" w:styleId="MMTopic5">
    <w:name w:val="MM Topic 5"/>
    <w:basedOn w:val="berschrift5"/>
    <w:rsid w:val="00697A57"/>
    <w:pPr>
      <w:widowControl w:val="0"/>
      <w:tabs>
        <w:tab w:val="num" w:pos="3294"/>
      </w:tabs>
      <w:adjustRightInd w:val="0"/>
      <w:spacing w:line="360" w:lineRule="atLeast"/>
      <w:ind w:left="3294" w:hanging="360"/>
      <w:textAlignment w:val="baseline"/>
    </w:pPr>
    <w:rPr>
      <w:rFonts w:ascii="Arial Narrow" w:hAnsi="Arial Narrow"/>
      <w:i/>
      <w:sz w:val="26"/>
      <w:szCs w:val="26"/>
      <w:lang w:val="en-GB"/>
    </w:rPr>
  </w:style>
  <w:style w:type="paragraph" w:customStyle="1" w:styleId="MMTopic6">
    <w:name w:val="MM Topic 6"/>
    <w:basedOn w:val="berschrift6"/>
    <w:rsid w:val="00697A57"/>
    <w:pPr>
      <w:widowControl w:val="0"/>
      <w:tabs>
        <w:tab w:val="num" w:pos="4014"/>
      </w:tabs>
      <w:adjustRightInd w:val="0"/>
      <w:spacing w:line="360" w:lineRule="atLeast"/>
      <w:ind w:left="4014" w:hanging="360"/>
      <w:textAlignment w:val="baseline"/>
    </w:pPr>
    <w:rPr>
      <w:rFonts w:ascii="Times New Roman" w:hAnsi="Times New Roman"/>
      <w:lang w:val="en-GB"/>
    </w:rPr>
  </w:style>
  <w:style w:type="paragraph" w:customStyle="1" w:styleId="FormatvorlageVerzeichnis3Links0cmHngend3cm">
    <w:name w:val="Formatvorlage Verzeichnis 3 + Links:  0 cm Hängend:  3 cm"/>
    <w:basedOn w:val="Verzeichnis3"/>
    <w:rsid w:val="00697A57"/>
  </w:style>
  <w:style w:type="paragraph" w:styleId="Verzeichnis6">
    <w:name w:val="toc 6"/>
    <w:basedOn w:val="Standard"/>
    <w:next w:val="Standard"/>
    <w:autoRedefine/>
    <w:uiPriority w:val="39"/>
    <w:rsid w:val="00697A57"/>
    <w:pPr>
      <w:widowControl w:val="0"/>
      <w:tabs>
        <w:tab w:val="left" w:pos="1134"/>
        <w:tab w:val="right" w:pos="9072"/>
      </w:tabs>
      <w:adjustRightInd w:val="0"/>
      <w:spacing w:line="360" w:lineRule="atLeast"/>
      <w:textAlignment w:val="baseline"/>
    </w:pPr>
    <w:rPr>
      <w:noProof/>
      <w:sz w:val="24"/>
    </w:rPr>
  </w:style>
  <w:style w:type="paragraph" w:styleId="Textkrper">
    <w:name w:val="Body Text"/>
    <w:basedOn w:val="Standard"/>
    <w:link w:val="TextkrperZchn"/>
    <w:rsid w:val="00697A57"/>
    <w:pPr>
      <w:widowControl w:val="0"/>
      <w:tabs>
        <w:tab w:val="left" w:pos="1773"/>
        <w:tab w:val="left" w:pos="5033"/>
      </w:tabs>
      <w:adjustRightInd w:val="0"/>
      <w:spacing w:line="360" w:lineRule="atLeast"/>
      <w:textAlignment w:val="baseline"/>
    </w:pPr>
  </w:style>
  <w:style w:type="character" w:customStyle="1" w:styleId="TextkrperZchn">
    <w:name w:val="Textkörper Zchn"/>
    <w:link w:val="Textkrper"/>
    <w:rsid w:val="00697A57"/>
    <w:rPr>
      <w:rFonts w:ascii="MetaKorrespondenz" w:hAnsi="MetaKorrespondenz"/>
      <w:sz w:val="22"/>
    </w:rPr>
  </w:style>
  <w:style w:type="paragraph" w:styleId="Textkrper2">
    <w:name w:val="Body Text 2"/>
    <w:basedOn w:val="Standard"/>
    <w:link w:val="Textkrper2Zchn"/>
    <w:rsid w:val="00697A57"/>
    <w:pPr>
      <w:widowControl w:val="0"/>
      <w:adjustRightInd w:val="0"/>
      <w:spacing w:line="360" w:lineRule="atLeast"/>
      <w:textAlignment w:val="baseline"/>
    </w:pPr>
    <w:rPr>
      <w:color w:val="000000"/>
      <w:sz w:val="24"/>
    </w:rPr>
  </w:style>
  <w:style w:type="character" w:customStyle="1" w:styleId="Textkrper2Zchn">
    <w:name w:val="Textkörper 2 Zchn"/>
    <w:link w:val="Textkrper2"/>
    <w:rsid w:val="00697A57"/>
    <w:rPr>
      <w:rFonts w:ascii="MetaKorrespondenz" w:hAnsi="MetaKorrespondenz"/>
      <w:color w:val="000000"/>
      <w:sz w:val="24"/>
    </w:rPr>
  </w:style>
  <w:style w:type="character" w:customStyle="1" w:styleId="Ausber1">
    <w:name w:val="AusÜber1"/>
    <w:rsid w:val="00697A57"/>
    <w:rPr>
      <w:rFonts w:ascii="Arial" w:hAnsi="Arial"/>
      <w:b/>
      <w:sz w:val="24"/>
      <w:u w:val="none"/>
    </w:rPr>
  </w:style>
  <w:style w:type="paragraph" w:styleId="Textkrper-Einzug3">
    <w:name w:val="Body Text Indent 3"/>
    <w:basedOn w:val="Standard"/>
    <w:link w:val="Textkrper-Einzug3Zchn"/>
    <w:rsid w:val="00697A57"/>
    <w:pPr>
      <w:widowControl w:val="0"/>
      <w:adjustRightInd w:val="0"/>
      <w:spacing w:line="360" w:lineRule="atLeast"/>
      <w:ind w:hanging="360"/>
      <w:textAlignment w:val="baseline"/>
    </w:pPr>
  </w:style>
  <w:style w:type="character" w:customStyle="1" w:styleId="Textkrper-Einzug3Zchn">
    <w:name w:val="Textkörper-Einzug 3 Zchn"/>
    <w:link w:val="Textkrper-Einzug3"/>
    <w:rsid w:val="00697A57"/>
    <w:rPr>
      <w:rFonts w:ascii="Arial" w:hAnsi="Arial"/>
      <w:sz w:val="22"/>
    </w:rPr>
  </w:style>
  <w:style w:type="paragraph" w:styleId="Textkrper-Einzug2">
    <w:name w:val="Body Text Indent 2"/>
    <w:basedOn w:val="Standard"/>
    <w:link w:val="Textkrper-Einzug2Zchn"/>
    <w:rsid w:val="00697A57"/>
    <w:pPr>
      <w:widowControl w:val="0"/>
      <w:adjustRightInd w:val="0"/>
      <w:spacing w:line="360" w:lineRule="atLeast"/>
      <w:ind w:left="426" w:hanging="426"/>
      <w:textAlignment w:val="baseline"/>
    </w:pPr>
    <w:rPr>
      <w:sz w:val="24"/>
    </w:rPr>
  </w:style>
  <w:style w:type="character" w:customStyle="1" w:styleId="Textkrper-Einzug2Zchn">
    <w:name w:val="Textkörper-Einzug 2 Zchn"/>
    <w:link w:val="Textkrper-Einzug2"/>
    <w:rsid w:val="00697A57"/>
    <w:rPr>
      <w:rFonts w:ascii="MetaKorrespondenz" w:hAnsi="MetaKorrespondenz"/>
      <w:sz w:val="24"/>
    </w:rPr>
  </w:style>
  <w:style w:type="paragraph" w:styleId="Textkrper-Zeileneinzug">
    <w:name w:val="Body Text Indent"/>
    <w:basedOn w:val="Standard"/>
    <w:link w:val="Textkrper-ZeileneinzugZchn"/>
    <w:rsid w:val="00697A57"/>
    <w:pPr>
      <w:widowControl w:val="0"/>
      <w:adjustRightInd w:val="0"/>
      <w:spacing w:line="360" w:lineRule="atLeast"/>
      <w:ind w:left="426" w:hanging="426"/>
      <w:textAlignment w:val="baseline"/>
    </w:pPr>
  </w:style>
  <w:style w:type="character" w:customStyle="1" w:styleId="Textkrper-ZeileneinzugZchn">
    <w:name w:val="Textkörper-Zeileneinzug Zchn"/>
    <w:link w:val="Textkrper-Zeileneinzug"/>
    <w:rsid w:val="00697A57"/>
    <w:rPr>
      <w:rFonts w:ascii="Arial" w:hAnsi="Arial"/>
      <w:sz w:val="22"/>
    </w:rPr>
  </w:style>
  <w:style w:type="character" w:customStyle="1" w:styleId="Ausber2">
    <w:name w:val="AusÜber2"/>
    <w:rsid w:val="00697A57"/>
    <w:rPr>
      <w:rFonts w:ascii="Arial" w:hAnsi="Arial"/>
      <w:b/>
      <w:sz w:val="24"/>
      <w:u w:val="single"/>
    </w:rPr>
  </w:style>
  <w:style w:type="paragraph" w:styleId="Beschriftung">
    <w:name w:val="caption"/>
    <w:aliases w:val="Beschriftung rot"/>
    <w:basedOn w:val="Standard"/>
    <w:next w:val="Standard"/>
    <w:uiPriority w:val="35"/>
    <w:unhideWhenUsed/>
    <w:rsid w:val="00033987"/>
    <w:rPr>
      <w:b/>
      <w:bCs/>
      <w:color w:val="ED7D31"/>
      <w:spacing w:val="10"/>
      <w:sz w:val="16"/>
      <w:szCs w:val="16"/>
    </w:rPr>
  </w:style>
  <w:style w:type="paragraph" w:customStyle="1" w:styleId="VKListe">
    <w:name w:val="VKListe"/>
    <w:rsid w:val="00697A57"/>
    <w:pPr>
      <w:widowControl w:val="0"/>
      <w:tabs>
        <w:tab w:val="num" w:pos="1134"/>
      </w:tabs>
      <w:adjustRightInd w:val="0"/>
      <w:spacing w:line="360" w:lineRule="atLeast"/>
      <w:ind w:left="1134" w:hanging="1134"/>
      <w:jc w:val="both"/>
      <w:textAlignment w:val="baseline"/>
    </w:pPr>
    <w:rPr>
      <w:rFonts w:ascii="Tahoma" w:hAnsi="Tahoma"/>
      <w:noProof/>
      <w:sz w:val="22"/>
    </w:rPr>
  </w:style>
  <w:style w:type="paragraph" w:customStyle="1" w:styleId="FormatvorlageFormatvorlageNummernMetaKorrespondenz12ptBlauLinks">
    <w:name w:val="Formatvorlage Formatvorlage Nummern + MetaKorrespondenz 12 pt Blau + Links"/>
    <w:basedOn w:val="FormatvorlageNummernMetaKorrespondenz12ptBlau"/>
    <w:rsid w:val="00697A57"/>
  </w:style>
  <w:style w:type="paragraph" w:styleId="Listennummer4">
    <w:name w:val="List Number 4"/>
    <w:basedOn w:val="Standard"/>
    <w:semiHidden/>
    <w:rsid w:val="00697A57"/>
    <w:pPr>
      <w:tabs>
        <w:tab w:val="num" w:pos="1209"/>
        <w:tab w:val="right" w:pos="9072"/>
      </w:tabs>
      <w:spacing w:after="60"/>
      <w:ind w:left="1209" w:hanging="360"/>
    </w:pPr>
  </w:style>
  <w:style w:type="paragraph" w:styleId="Verzeichnis7">
    <w:name w:val="toc 7"/>
    <w:basedOn w:val="Standard"/>
    <w:next w:val="Standard"/>
    <w:autoRedefine/>
    <w:uiPriority w:val="39"/>
    <w:rsid w:val="00697A57"/>
    <w:pPr>
      <w:ind w:left="1440"/>
    </w:pPr>
    <w:rPr>
      <w:rFonts w:ascii="Times New Roman" w:hAnsi="Times New Roman"/>
      <w:sz w:val="24"/>
    </w:rPr>
  </w:style>
  <w:style w:type="paragraph" w:styleId="Verzeichnis8">
    <w:name w:val="toc 8"/>
    <w:basedOn w:val="Standard"/>
    <w:next w:val="Standard"/>
    <w:autoRedefine/>
    <w:uiPriority w:val="39"/>
    <w:rsid w:val="00697A57"/>
    <w:pPr>
      <w:ind w:left="1680"/>
    </w:pPr>
    <w:rPr>
      <w:rFonts w:ascii="Times New Roman" w:hAnsi="Times New Roman"/>
      <w:sz w:val="24"/>
    </w:rPr>
  </w:style>
  <w:style w:type="paragraph" w:styleId="Verzeichnis9">
    <w:name w:val="toc 9"/>
    <w:basedOn w:val="Standard"/>
    <w:next w:val="Standard"/>
    <w:autoRedefine/>
    <w:uiPriority w:val="39"/>
    <w:rsid w:val="00697A57"/>
    <w:pPr>
      <w:ind w:left="1920"/>
    </w:pPr>
    <w:rPr>
      <w:rFonts w:ascii="Times New Roman" w:hAnsi="Times New Roman"/>
      <w:sz w:val="24"/>
    </w:rPr>
  </w:style>
  <w:style w:type="paragraph" w:customStyle="1" w:styleId="FormatvorlageFlietextBenutzerdefinierteFarbeRGB0">
    <w:name w:val="Formatvorlage Fließtext + Benutzerdefinierte Farbe(RGB(0"/>
    <w:aliases w:val="176,80))"/>
    <w:basedOn w:val="FlietextChar"/>
    <w:link w:val="FormatvorlageFlietextBenutzerdefinierteFarbeRGB017680Char"/>
    <w:rsid w:val="000F7F0A"/>
    <w:rPr>
      <w:color w:val="339966"/>
    </w:rPr>
  </w:style>
  <w:style w:type="character" w:customStyle="1" w:styleId="FormatvorlageFlietextBenutzerdefinierteFarbeRGB017680Char">
    <w:name w:val="Formatvorlage Fließtext + Benutzerdefinierte Farbe(RGB(0;176;80)) Char"/>
    <w:link w:val="FormatvorlageFlietextBenutzerdefinierteFarbeRGB0"/>
    <w:rsid w:val="000F7F0A"/>
    <w:rPr>
      <w:rFonts w:ascii="MetaKorrespondenz" w:hAnsi="MetaKorrespondenz"/>
      <w:color w:val="339966"/>
      <w:sz w:val="22"/>
      <w:szCs w:val="22"/>
      <w:lang w:val="de-DE" w:eastAsia="de-DE" w:bidi="ar-SA"/>
    </w:rPr>
  </w:style>
  <w:style w:type="character" w:styleId="BesuchterLink">
    <w:name w:val="FollowedHyperlink"/>
    <w:rsid w:val="0011749E"/>
    <w:rPr>
      <w:color w:val="606420"/>
      <w:u w:val="single"/>
    </w:rPr>
  </w:style>
  <w:style w:type="paragraph" w:styleId="Liste">
    <w:name w:val="List"/>
    <w:basedOn w:val="Standard"/>
    <w:rsid w:val="008E476F"/>
    <w:pPr>
      <w:ind w:left="283" w:hanging="283"/>
    </w:pPr>
  </w:style>
  <w:style w:type="numbering" w:customStyle="1" w:styleId="FormatvorlageAufgezhlt">
    <w:name w:val="Formatvorlage Aufgezählt"/>
    <w:basedOn w:val="KeineListe"/>
    <w:rsid w:val="00500376"/>
    <w:pPr>
      <w:numPr>
        <w:numId w:val="4"/>
      </w:numPr>
    </w:pPr>
  </w:style>
  <w:style w:type="paragraph" w:customStyle="1" w:styleId="FlietextCharBLOCK">
    <w:name w:val="Fließtext Char BLOCK"/>
    <w:basedOn w:val="FlietextChar"/>
    <w:link w:val="FlietextCharBLOCKChar"/>
    <w:rsid w:val="00153D70"/>
  </w:style>
  <w:style w:type="paragraph" w:customStyle="1" w:styleId="FlietextCharROTBLOCK">
    <w:name w:val="Fließtext Char ROT BLOCK"/>
    <w:basedOn w:val="FlietextCharBLOCK"/>
    <w:next w:val="FlietextCharBLOCK"/>
    <w:link w:val="FlietextCharROTBLOCKChar"/>
    <w:rsid w:val="00A76772"/>
    <w:rPr>
      <w:color w:val="FF0000"/>
    </w:rPr>
  </w:style>
  <w:style w:type="character" w:styleId="Fett">
    <w:name w:val="Strong"/>
    <w:uiPriority w:val="22"/>
    <w:rsid w:val="00033987"/>
    <w:rPr>
      <w:rFonts w:ascii="Calibri" w:eastAsia="SimSun" w:hAnsi="Calibri" w:cs="Arial"/>
      <w:b/>
      <w:bCs/>
      <w:spacing w:val="0"/>
      <w:w w:val="100"/>
      <w:position w:val="0"/>
      <w:sz w:val="20"/>
      <w:szCs w:val="20"/>
    </w:rPr>
  </w:style>
  <w:style w:type="paragraph" w:styleId="Aufzhlungszeichen">
    <w:name w:val="List Bullet"/>
    <w:basedOn w:val="Standard"/>
    <w:autoRedefine/>
    <w:qFormat/>
    <w:rsid w:val="001E1AED"/>
    <w:pPr>
      <w:ind w:left="1276" w:hanging="360"/>
    </w:pPr>
    <w:rPr>
      <w:rFonts w:eastAsia="Times New Roman"/>
    </w:rPr>
  </w:style>
  <w:style w:type="paragraph" w:styleId="Aufzhlungszeichen4">
    <w:name w:val="List Bullet 4"/>
    <w:basedOn w:val="Standard"/>
    <w:autoRedefine/>
    <w:rsid w:val="00500376"/>
    <w:pPr>
      <w:numPr>
        <w:numId w:val="2"/>
      </w:numPr>
    </w:pPr>
  </w:style>
  <w:style w:type="paragraph" w:styleId="Aufzhlungszeichen5">
    <w:name w:val="List Bullet 5"/>
    <w:basedOn w:val="Standard"/>
    <w:rsid w:val="000B461D"/>
    <w:pPr>
      <w:numPr>
        <w:numId w:val="5"/>
      </w:numPr>
      <w:tabs>
        <w:tab w:val="left" w:pos="1418"/>
      </w:tabs>
    </w:pPr>
  </w:style>
  <w:style w:type="paragraph" w:customStyle="1" w:styleId="StandardWeb3">
    <w:name w:val="Standard (Web)3"/>
    <w:basedOn w:val="Standard"/>
    <w:rsid w:val="007807C0"/>
    <w:pPr>
      <w:spacing w:before="100" w:beforeAutospacing="1" w:after="225"/>
    </w:pPr>
    <w:rPr>
      <w:rFonts w:ascii="Verdana" w:hAnsi="Verdana"/>
      <w:sz w:val="24"/>
    </w:rPr>
  </w:style>
  <w:style w:type="paragraph" w:customStyle="1" w:styleId="FormatvorlageFlietextCharRot">
    <w:name w:val="Formatvorlage Fließtext Char + Rot"/>
    <w:basedOn w:val="FlietextChar"/>
    <w:link w:val="FormatvorlageFlietextCharRotChar"/>
    <w:rsid w:val="001707F5"/>
    <w:rPr>
      <w:color w:val="FF0000"/>
    </w:rPr>
  </w:style>
  <w:style w:type="character" w:customStyle="1" w:styleId="FormatvorlageFlietextCharRotChar">
    <w:name w:val="Formatvorlage Fließtext Char + Rot Char"/>
    <w:link w:val="FormatvorlageFlietextCharRot"/>
    <w:rsid w:val="001707F5"/>
    <w:rPr>
      <w:rFonts w:ascii="MetaKorrespondenz" w:hAnsi="MetaKorrespondenz"/>
      <w:color w:val="FF0000"/>
      <w:sz w:val="22"/>
      <w:szCs w:val="22"/>
      <w:lang w:val="de-DE" w:eastAsia="de-DE" w:bidi="ar-SA"/>
    </w:rPr>
  </w:style>
  <w:style w:type="paragraph" w:customStyle="1" w:styleId="Tabelle-berschrift">
    <w:name w:val="Tabelle - Überschrift"/>
    <w:basedOn w:val="Standard"/>
    <w:rsid w:val="00336A4B"/>
    <w:pPr>
      <w:pBdr>
        <w:between w:val="single" w:sz="6" w:space="1" w:color="auto"/>
      </w:pBdr>
    </w:pPr>
    <w:rPr>
      <w:b/>
      <w:bCs/>
      <w:sz w:val="24"/>
      <w:szCs w:val="22"/>
    </w:rPr>
  </w:style>
  <w:style w:type="table" w:styleId="TabelleEinfach2">
    <w:name w:val="Table Simple 2"/>
    <w:basedOn w:val="NormaleTabelle"/>
    <w:rsid w:val="00FD444B"/>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Raster2">
    <w:name w:val="Table Grid 2"/>
    <w:basedOn w:val="NormaleTabelle"/>
    <w:rsid w:val="00FD444B"/>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Liste2">
    <w:name w:val="Table List 2"/>
    <w:basedOn w:val="NormaleTabelle"/>
    <w:rsid w:val="00FD444B"/>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FD444B"/>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Spalten5">
    <w:name w:val="Table Columns 5"/>
    <w:basedOn w:val="NormaleTabelle"/>
    <w:rsid w:val="00FD444B"/>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FD444B"/>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FD444B"/>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4">
    <w:name w:val="Table Columns 4"/>
    <w:basedOn w:val="NormaleTabelle"/>
    <w:rsid w:val="00FD444B"/>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Raster8">
    <w:name w:val="Table Grid 8"/>
    <w:basedOn w:val="NormaleTabelle"/>
    <w:rsid w:val="00FD444B"/>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Aktuell">
    <w:name w:val="Table Contemporary"/>
    <w:basedOn w:val="NormaleTabelle"/>
    <w:rsid w:val="00215DD9"/>
    <w:pPr>
      <w:spacing w:line="280" w:lineRule="atLeast"/>
    </w:pPr>
    <w:rPr>
      <w:rFonts w:ascii="Arial" w:hAnsi="Arial"/>
    </w:rPr>
    <w:tblPr>
      <w:tblStyleRowBandSize w:val="1"/>
      <w:jc w:val="center"/>
      <w:tblBorders>
        <w:insideH w:val="single" w:sz="18" w:space="0" w:color="FFFFFF"/>
        <w:insideV w:val="single" w:sz="18" w:space="0" w:color="FFFFFF"/>
      </w:tblBorders>
    </w:tblPr>
    <w:trPr>
      <w:jc w:val="center"/>
    </w:tr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336A4B"/>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Farbig1">
    <w:name w:val="Table Colorful 1"/>
    <w:basedOn w:val="NormaleTabelle"/>
    <w:rsid w:val="00336A4B"/>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Elegant">
    <w:name w:val="Table Elegant"/>
    <w:basedOn w:val="NormaleTabelle"/>
    <w:rsid w:val="00336A4B"/>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4">
    <w:name w:val="Table Grid 4"/>
    <w:basedOn w:val="NormaleTabelle"/>
    <w:rsid w:val="00336A4B"/>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36A4B"/>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iste1">
    <w:name w:val="Liste 1"/>
    <w:basedOn w:val="Standard"/>
    <w:autoRedefine/>
    <w:rsid w:val="001B5E9D"/>
    <w:rPr>
      <w:sz w:val="24"/>
    </w:rPr>
  </w:style>
  <w:style w:type="paragraph" w:customStyle="1" w:styleId="Flietext">
    <w:name w:val="Fließtext"/>
    <w:basedOn w:val="Standard"/>
    <w:link w:val="FlietextChar1"/>
    <w:rsid w:val="00E405BC"/>
    <w:rPr>
      <w:szCs w:val="22"/>
    </w:rPr>
  </w:style>
  <w:style w:type="character" w:customStyle="1" w:styleId="FlietextCharBLOCKChar">
    <w:name w:val="Fließtext Char BLOCK Char"/>
    <w:link w:val="FlietextCharBLOCK"/>
    <w:rsid w:val="00153D70"/>
    <w:rPr>
      <w:rFonts w:ascii="MetaKorrespondenz" w:hAnsi="MetaKorrespondenz"/>
      <w:sz w:val="22"/>
      <w:szCs w:val="22"/>
      <w:lang w:val="de-DE" w:eastAsia="de-DE" w:bidi="ar-SA"/>
    </w:rPr>
  </w:style>
  <w:style w:type="paragraph" w:customStyle="1" w:styleId="FlietextChareingerckt1cm">
    <w:name w:val="Fließtext Char eingerückt 1 cm"/>
    <w:basedOn w:val="FlietextChar"/>
    <w:rsid w:val="002F006A"/>
    <w:pPr>
      <w:ind w:left="1701"/>
    </w:pPr>
  </w:style>
  <w:style w:type="paragraph" w:customStyle="1" w:styleId="Bearbeitervermerkrot">
    <w:name w:val="Bearbeitervermerk rot"/>
    <w:basedOn w:val="Beschriftung"/>
    <w:link w:val="BearbeitervermerkrotChar"/>
    <w:uiPriority w:val="99"/>
    <w:rsid w:val="00153D70"/>
    <w:rPr>
      <w:b w:val="0"/>
    </w:rPr>
  </w:style>
  <w:style w:type="paragraph" w:customStyle="1" w:styleId="Aufzhlungszeichen5PUNKTrot">
    <w:name w:val="Aufzählungszeichen 5 PUNKT rot"/>
    <w:basedOn w:val="Aufzhlungszeichen5"/>
    <w:rsid w:val="000B461D"/>
    <w:pPr>
      <w:tabs>
        <w:tab w:val="num" w:pos="1418"/>
      </w:tabs>
    </w:pPr>
    <w:rPr>
      <w:color w:val="FF0000"/>
    </w:rPr>
  </w:style>
  <w:style w:type="character" w:customStyle="1" w:styleId="FlietextCharROTBLOCKChar">
    <w:name w:val="Fließtext Char ROT BLOCK Char"/>
    <w:link w:val="FlietextCharROTBLOCK"/>
    <w:rsid w:val="00A76772"/>
    <w:rPr>
      <w:rFonts w:ascii="MetaKorrespondenz" w:hAnsi="MetaKorrespondenz"/>
      <w:color w:val="FF0000"/>
      <w:sz w:val="22"/>
      <w:szCs w:val="22"/>
      <w:lang w:val="de-DE" w:eastAsia="de-DE" w:bidi="ar-SA"/>
    </w:rPr>
  </w:style>
  <w:style w:type="paragraph" w:customStyle="1" w:styleId="ZchnZchn1">
    <w:name w:val="Zchn Zchn1"/>
    <w:basedOn w:val="Standard"/>
    <w:next w:val="Standard"/>
    <w:semiHidden/>
    <w:rsid w:val="00FE1BAC"/>
    <w:pPr>
      <w:spacing w:line="240" w:lineRule="exact"/>
    </w:pPr>
    <w:rPr>
      <w:rFonts w:ascii="Tahoma" w:hAnsi="Tahoma"/>
      <w:lang w:val="en-US" w:eastAsia="en-US"/>
    </w:rPr>
  </w:style>
  <w:style w:type="paragraph" w:customStyle="1" w:styleId="FlietextCharTABEINGERCKT">
    <w:name w:val="Fließtext Char TAB EINGERÜCKT"/>
    <w:basedOn w:val="FlietextCharBLOCK"/>
    <w:rsid w:val="003C619F"/>
    <w:pPr>
      <w:tabs>
        <w:tab w:val="left" w:pos="2835"/>
      </w:tabs>
      <w:ind w:left="3969" w:hanging="2835"/>
    </w:pPr>
  </w:style>
  <w:style w:type="paragraph" w:customStyle="1" w:styleId="FlietextCharFETTBLOCK">
    <w:name w:val="Fließtext Char FETT BLOCK"/>
    <w:basedOn w:val="FlietextCharBLOCK"/>
    <w:next w:val="FlietextCharBLOCK"/>
    <w:link w:val="FlietextCharFETTBLOCKChar"/>
    <w:rsid w:val="00104EC7"/>
    <w:rPr>
      <w:b/>
    </w:rPr>
  </w:style>
  <w:style w:type="character" w:customStyle="1" w:styleId="FlietextCharFETTBLOCKChar">
    <w:name w:val="Fließtext Char FETT BLOCK Char"/>
    <w:link w:val="FlietextCharFETTBLOCK"/>
    <w:rsid w:val="00104EC7"/>
    <w:rPr>
      <w:rFonts w:ascii="MetaKorrespondenz" w:hAnsi="MetaKorrespondenz"/>
      <w:b/>
      <w:sz w:val="22"/>
      <w:szCs w:val="22"/>
      <w:lang w:val="de-DE" w:eastAsia="de-DE" w:bidi="ar-SA"/>
    </w:rPr>
  </w:style>
  <w:style w:type="paragraph" w:customStyle="1" w:styleId="AufzhlungszeichenKREISBLOCK">
    <w:name w:val="Aufzählungszeichen KREIS BLOCK"/>
    <w:basedOn w:val="Aufzhlungszeichen5"/>
    <w:uiPriority w:val="99"/>
    <w:rsid w:val="00104EC7"/>
    <w:pPr>
      <w:numPr>
        <w:numId w:val="3"/>
      </w:numPr>
      <w:ind w:left="1418" w:hanging="284"/>
    </w:pPr>
  </w:style>
  <w:style w:type="numbering" w:styleId="111111">
    <w:name w:val="Outline List 2"/>
    <w:basedOn w:val="KeineListe"/>
    <w:rsid w:val="006311A9"/>
  </w:style>
  <w:style w:type="paragraph" w:customStyle="1" w:styleId="PROJEKTBEZEICHNUNG">
    <w:name w:val="PROJEKT BEZEICHNUNG"/>
    <w:basedOn w:val="FlietextCharROTBLOCK"/>
    <w:rsid w:val="00757C1C"/>
    <w:pPr>
      <w:jc w:val="center"/>
    </w:pPr>
    <w:rPr>
      <w:b/>
      <w:sz w:val="48"/>
      <w:szCs w:val="48"/>
    </w:rPr>
  </w:style>
  <w:style w:type="paragraph" w:customStyle="1" w:styleId="111berschrift2">
    <w:name w:val="1.1.1 Überschrift 2"/>
    <w:basedOn w:val="111berschrift3ROT"/>
    <w:rsid w:val="00495000"/>
    <w:pPr>
      <w:ind w:left="993" w:hanging="709"/>
    </w:pPr>
    <w:rPr>
      <w:sz w:val="22"/>
      <w:szCs w:val="22"/>
    </w:rPr>
  </w:style>
  <w:style w:type="numbering" w:styleId="1ai">
    <w:name w:val="Outline List 1"/>
    <w:basedOn w:val="KeineListe"/>
    <w:rsid w:val="00375149"/>
  </w:style>
  <w:style w:type="paragraph" w:customStyle="1" w:styleId="111berschrift3ROT">
    <w:name w:val="1.1.1 Überschrift 3 ROT"/>
    <w:basedOn w:val="berschrift3"/>
    <w:rsid w:val="00E71D3F"/>
    <w:pPr>
      <w:numPr>
        <w:numId w:val="10"/>
      </w:numPr>
      <w:spacing w:before="240" w:after="80"/>
      <w:ind w:left="2263"/>
      <w:jc w:val="left"/>
    </w:pPr>
    <w:rPr>
      <w:rFonts w:ascii="Arial Fett" w:hAnsi="Arial Fett"/>
      <w:b/>
      <w:caps w:val="0"/>
      <w:sz w:val="24"/>
    </w:rPr>
  </w:style>
  <w:style w:type="paragraph" w:customStyle="1" w:styleId="Aufzhlung0Kreis">
    <w:name w:val="Aufzählung 0 Kreis"/>
    <w:basedOn w:val="Flietext"/>
    <w:link w:val="Aufzhlung0KreisChar"/>
    <w:rsid w:val="00F50843"/>
    <w:pPr>
      <w:numPr>
        <w:numId w:val="6"/>
      </w:numPr>
    </w:pPr>
    <w:rPr>
      <w:szCs w:val="24"/>
    </w:rPr>
  </w:style>
  <w:style w:type="character" w:customStyle="1" w:styleId="Aufzhlung0KreisChar">
    <w:name w:val="Aufzählung 0 Kreis Char"/>
    <w:link w:val="Aufzhlung0Kreis"/>
    <w:rsid w:val="00F50843"/>
    <w:rPr>
      <w:rFonts w:ascii="Arial" w:hAnsi="Arial"/>
      <w:sz w:val="22"/>
      <w:szCs w:val="24"/>
    </w:rPr>
  </w:style>
  <w:style w:type="paragraph" w:customStyle="1" w:styleId="AufzhlungszeichenROT">
    <w:name w:val="Aufzählungszeichen ROT"/>
    <w:basedOn w:val="Aufzhlungszeichen"/>
    <w:rsid w:val="00D5501E"/>
    <w:rPr>
      <w:color w:val="FF0000"/>
    </w:rPr>
  </w:style>
  <w:style w:type="paragraph" w:customStyle="1" w:styleId="Auflistung">
    <w:name w:val="Auflistung"/>
    <w:basedOn w:val="FlietextChar"/>
    <w:link w:val="AuflistungChar"/>
    <w:rsid w:val="00627AF9"/>
    <w:pPr>
      <w:numPr>
        <w:numId w:val="7"/>
      </w:numPr>
      <w:spacing w:after="40"/>
      <w:ind w:left="1491" w:hanging="357"/>
    </w:pPr>
    <w:rPr>
      <w:color w:val="000000"/>
    </w:rPr>
  </w:style>
  <w:style w:type="character" w:customStyle="1" w:styleId="AuflistungChar">
    <w:name w:val="Auflistung Char"/>
    <w:link w:val="Auflistung"/>
    <w:rsid w:val="00627AF9"/>
    <w:rPr>
      <w:rFonts w:ascii="Arial" w:hAnsi="Arial"/>
      <w:color w:val="000000"/>
      <w:sz w:val="22"/>
      <w:szCs w:val="22"/>
    </w:rPr>
  </w:style>
  <w:style w:type="character" w:customStyle="1" w:styleId="berschrift3Zchn">
    <w:name w:val="Überschrift 3 Zchn"/>
    <w:aliases w:val="H3 Zchn"/>
    <w:link w:val="berschrift3"/>
    <w:uiPriority w:val="9"/>
    <w:rsid w:val="00033987"/>
    <w:rPr>
      <w:rFonts w:ascii="Calibri Light" w:eastAsia="SimSun" w:hAnsi="Calibri Light" w:cs="Times New Roman"/>
      <w:caps/>
      <w:sz w:val="28"/>
      <w:szCs w:val="28"/>
    </w:rPr>
  </w:style>
  <w:style w:type="paragraph" w:customStyle="1" w:styleId="FormatvorlageFlietextCharBlauBlock">
    <w:name w:val="Formatvorlage Fließtext Char + Blau Block"/>
    <w:basedOn w:val="FlietextChar"/>
    <w:rsid w:val="00846EE4"/>
    <w:rPr>
      <w:color w:val="0000FF"/>
      <w:szCs w:val="20"/>
    </w:rPr>
  </w:style>
  <w:style w:type="paragraph" w:customStyle="1" w:styleId="ZchnZchn">
    <w:name w:val="Zchn Zchn"/>
    <w:basedOn w:val="Standard"/>
    <w:rsid w:val="00E16D45"/>
    <w:pPr>
      <w:spacing w:line="240" w:lineRule="exact"/>
    </w:pPr>
    <w:rPr>
      <w:rFonts w:ascii="Tahoma" w:hAnsi="Tahoma"/>
      <w:lang w:val="en-US" w:eastAsia="en-US"/>
    </w:rPr>
  </w:style>
  <w:style w:type="character" w:customStyle="1" w:styleId="Char7">
    <w:name w:val="Char7"/>
    <w:rsid w:val="00B75C0B"/>
    <w:rPr>
      <w:rFonts w:ascii="MetaKorrespondenz" w:hAnsi="MetaKorrespondenz" w:cs="Arial"/>
      <w:b/>
      <w:bCs/>
      <w:kern w:val="32"/>
      <w:sz w:val="24"/>
      <w:szCs w:val="24"/>
      <w:lang w:val="de-DE" w:eastAsia="de-DE" w:bidi="ar-SA"/>
    </w:rPr>
  </w:style>
  <w:style w:type="character" w:customStyle="1" w:styleId="berschrift3Char">
    <w:name w:val="Überschrift 3 Char"/>
    <w:rsid w:val="00973C08"/>
    <w:rPr>
      <w:rFonts w:cs="Arial"/>
      <w:bCs/>
      <w:kern w:val="32"/>
      <w:szCs w:val="26"/>
    </w:rPr>
  </w:style>
  <w:style w:type="paragraph" w:customStyle="1" w:styleId="ZchnZchn8">
    <w:name w:val="Zchn Zchn8"/>
    <w:basedOn w:val="Standard"/>
    <w:rsid w:val="005F6C03"/>
    <w:pPr>
      <w:spacing w:line="240" w:lineRule="exact"/>
    </w:pPr>
    <w:rPr>
      <w:rFonts w:ascii="Tahoma" w:hAnsi="Tahoma"/>
      <w:lang w:val="en-US" w:eastAsia="en-US"/>
    </w:rPr>
  </w:style>
  <w:style w:type="paragraph" w:customStyle="1" w:styleId="FlietextCharChar1">
    <w:name w:val="Fließtext Char Char1"/>
    <w:basedOn w:val="Standard"/>
    <w:link w:val="FlietextCharChar1Char"/>
    <w:rsid w:val="009C7686"/>
    <w:pPr>
      <w:ind w:left="426" w:right="140"/>
    </w:pPr>
    <w:rPr>
      <w:szCs w:val="22"/>
    </w:rPr>
  </w:style>
  <w:style w:type="character" w:customStyle="1" w:styleId="FlietextCharChar1Char">
    <w:name w:val="Fließtext Char Char1 Char"/>
    <w:link w:val="FlietextCharChar1"/>
    <w:rsid w:val="009C7686"/>
    <w:rPr>
      <w:rFonts w:ascii="MetaKorrespondenz" w:hAnsi="MetaKorrespondenz" w:cs="Arial"/>
      <w:sz w:val="22"/>
      <w:szCs w:val="22"/>
      <w:lang w:val="de-DE" w:eastAsia="de-DE" w:bidi="ar-SA"/>
    </w:rPr>
  </w:style>
  <w:style w:type="paragraph" w:customStyle="1" w:styleId="ZchnZchn7">
    <w:name w:val="Zchn Zchn7"/>
    <w:basedOn w:val="Standard"/>
    <w:rsid w:val="009974DF"/>
    <w:pPr>
      <w:spacing w:line="240" w:lineRule="exact"/>
    </w:pPr>
    <w:rPr>
      <w:rFonts w:ascii="Tahoma" w:hAnsi="Tahoma"/>
      <w:lang w:val="en-US" w:eastAsia="en-US"/>
    </w:rPr>
  </w:style>
  <w:style w:type="character" w:customStyle="1" w:styleId="StandardFett">
    <w:name w:val="Standard Fett"/>
    <w:rsid w:val="00B3176A"/>
    <w:rPr>
      <w:b/>
      <w:bCs/>
    </w:rPr>
  </w:style>
  <w:style w:type="paragraph" w:customStyle="1" w:styleId="ZchnZchn7CharZchnZchnCharZchnZchn">
    <w:name w:val="Zchn Zchn7 Char Zchn Zchn Char Zchn Zchn"/>
    <w:basedOn w:val="Standard"/>
    <w:rsid w:val="00251017"/>
    <w:pPr>
      <w:spacing w:line="240" w:lineRule="exact"/>
    </w:pPr>
    <w:rPr>
      <w:rFonts w:ascii="Tahoma" w:hAnsi="Tahoma"/>
      <w:lang w:val="en-US" w:eastAsia="en-US"/>
    </w:rPr>
  </w:style>
  <w:style w:type="paragraph" w:customStyle="1" w:styleId="Formatvorlage1">
    <w:name w:val="Formatvorlage1"/>
    <w:basedOn w:val="Standard"/>
    <w:next w:val="Standard"/>
    <w:autoRedefine/>
    <w:rsid w:val="00B3176A"/>
    <w:rPr>
      <w:b/>
    </w:rPr>
  </w:style>
  <w:style w:type="paragraph" w:styleId="Aufzhlungszeichen2">
    <w:name w:val="List Bullet 2"/>
    <w:basedOn w:val="Standard"/>
    <w:autoRedefine/>
    <w:rsid w:val="000A1B9B"/>
    <w:pPr>
      <w:numPr>
        <w:numId w:val="8"/>
      </w:numPr>
    </w:pPr>
  </w:style>
  <w:style w:type="paragraph" w:styleId="Listennummer5">
    <w:name w:val="List Number 5"/>
    <w:basedOn w:val="Standard"/>
    <w:rsid w:val="006B41E5"/>
    <w:pPr>
      <w:numPr>
        <w:numId w:val="9"/>
      </w:numPr>
    </w:pPr>
  </w:style>
  <w:style w:type="paragraph" w:customStyle="1" w:styleId="flietextcharblock0">
    <w:name w:val="flietextcharblock"/>
    <w:basedOn w:val="Standard"/>
    <w:rsid w:val="00A51FA8"/>
    <w:pPr>
      <w:spacing w:before="100" w:beforeAutospacing="1" w:after="100" w:afterAutospacing="1"/>
    </w:pPr>
    <w:rPr>
      <w:rFonts w:ascii="Times New Roman" w:hAnsi="Times New Roman"/>
      <w:sz w:val="24"/>
      <w:szCs w:val="24"/>
    </w:rPr>
  </w:style>
  <w:style w:type="paragraph" w:customStyle="1" w:styleId="ZchnZchn0">
    <w:name w:val="Zchn Zchn0"/>
    <w:basedOn w:val="Standard"/>
    <w:rsid w:val="00B249D2"/>
    <w:pPr>
      <w:spacing w:line="240" w:lineRule="exact"/>
    </w:pPr>
    <w:rPr>
      <w:rFonts w:ascii="Tahoma" w:hAnsi="Tahoma"/>
      <w:lang w:val="en-US" w:eastAsia="en-US"/>
    </w:rPr>
  </w:style>
  <w:style w:type="paragraph" w:customStyle="1" w:styleId="ZchnZchn7CharZchnZchnCharZchnZchn1CharZchnZchn">
    <w:name w:val="Zchn Zchn7 Char Zchn Zchn Char Zchn Zchn1 Char Zchn Zchn"/>
    <w:basedOn w:val="Standard"/>
    <w:rsid w:val="00EF7B60"/>
    <w:pPr>
      <w:spacing w:line="240" w:lineRule="exact"/>
    </w:pPr>
    <w:rPr>
      <w:rFonts w:ascii="Tahoma" w:hAnsi="Tahoma"/>
      <w:lang w:val="en-US" w:eastAsia="en-US"/>
    </w:rPr>
  </w:style>
  <w:style w:type="paragraph" w:customStyle="1" w:styleId="ZchnZchn7CharZchnZchnCharZchnZchn1Char">
    <w:name w:val="Zchn Zchn7 Char Zchn Zchn Char Zchn Zchn1 Char"/>
    <w:basedOn w:val="Standard"/>
    <w:rsid w:val="00BB0CC1"/>
    <w:pPr>
      <w:spacing w:line="240" w:lineRule="exact"/>
    </w:pPr>
    <w:rPr>
      <w:rFonts w:ascii="Tahoma" w:hAnsi="Tahoma"/>
      <w:lang w:val="en-US" w:eastAsia="en-US"/>
    </w:rPr>
  </w:style>
  <w:style w:type="character" w:customStyle="1" w:styleId="TitelZchn">
    <w:name w:val="Titel Zchn"/>
    <w:link w:val="Titel"/>
    <w:rsid w:val="00033987"/>
    <w:rPr>
      <w:rFonts w:ascii="Calibri Light" w:eastAsia="SimSun" w:hAnsi="Calibri Light" w:cs="Times New Roman"/>
      <w:caps/>
      <w:spacing w:val="40"/>
      <w:sz w:val="76"/>
      <w:szCs w:val="76"/>
    </w:rPr>
  </w:style>
  <w:style w:type="character" w:customStyle="1" w:styleId="FlietextChar1">
    <w:name w:val="Fließtext Char1"/>
    <w:link w:val="Flietext"/>
    <w:rsid w:val="00C924B6"/>
    <w:rPr>
      <w:rFonts w:ascii="Arial" w:hAnsi="Arial" w:cs="Arial"/>
      <w:szCs w:val="22"/>
    </w:rPr>
  </w:style>
  <w:style w:type="character" w:customStyle="1" w:styleId="BearbeitervermerkrotChar">
    <w:name w:val="Bearbeitervermerk rot Char"/>
    <w:basedOn w:val="Absatz-Standardschriftart"/>
    <w:link w:val="Bearbeitervermerkrot"/>
    <w:uiPriority w:val="99"/>
    <w:rsid w:val="005D0789"/>
    <w:rPr>
      <w:rFonts w:ascii="Arial" w:hAnsi="Arial" w:cs="Arial"/>
      <w:b/>
      <w:i/>
      <w:color w:val="FF0000"/>
      <w:sz w:val="24"/>
    </w:rPr>
  </w:style>
  <w:style w:type="character" w:customStyle="1" w:styleId="berschrift5Zchn">
    <w:name w:val="Überschrift 5 Zchn"/>
    <w:link w:val="berschrift5"/>
    <w:uiPriority w:val="9"/>
    <w:rsid w:val="00033987"/>
    <w:rPr>
      <w:rFonts w:ascii="Calibri Light" w:eastAsia="SimSun" w:hAnsi="Calibri Light" w:cs="Times New Roman"/>
      <w:sz w:val="24"/>
      <w:szCs w:val="24"/>
    </w:rPr>
  </w:style>
  <w:style w:type="character" w:customStyle="1" w:styleId="berschrift6Zchn">
    <w:name w:val="Überschrift 6 Zchn"/>
    <w:link w:val="berschrift6"/>
    <w:uiPriority w:val="9"/>
    <w:rsid w:val="00033987"/>
    <w:rPr>
      <w:rFonts w:ascii="Calibri Light" w:eastAsia="SimSun" w:hAnsi="Calibri Light" w:cs="Times New Roman"/>
      <w:i/>
      <w:iCs/>
      <w:sz w:val="24"/>
      <w:szCs w:val="24"/>
    </w:rPr>
  </w:style>
  <w:style w:type="character" w:customStyle="1" w:styleId="berschrift7Zchn">
    <w:name w:val="Überschrift 7 Zchn"/>
    <w:link w:val="berschrift7"/>
    <w:uiPriority w:val="9"/>
    <w:rsid w:val="00033987"/>
    <w:rPr>
      <w:rFonts w:ascii="Calibri Light" w:eastAsia="SimSun" w:hAnsi="Calibri Light" w:cs="Times New Roman"/>
      <w:color w:val="595959"/>
      <w:sz w:val="24"/>
      <w:szCs w:val="24"/>
    </w:rPr>
  </w:style>
  <w:style w:type="character" w:customStyle="1" w:styleId="berschrift8Zchn">
    <w:name w:val="Überschrift 8 Zchn"/>
    <w:link w:val="berschrift8"/>
    <w:uiPriority w:val="9"/>
    <w:rsid w:val="00033987"/>
    <w:rPr>
      <w:rFonts w:ascii="Calibri Light" w:eastAsia="SimSun" w:hAnsi="Calibri Light" w:cs="Times New Roman"/>
      <w:caps/>
    </w:rPr>
  </w:style>
  <w:style w:type="character" w:customStyle="1" w:styleId="berschrift9Zchn">
    <w:name w:val="Überschrift 9 Zchn"/>
    <w:link w:val="berschrift9"/>
    <w:uiPriority w:val="9"/>
    <w:rsid w:val="00033987"/>
    <w:rPr>
      <w:rFonts w:ascii="Calibri Light" w:eastAsia="SimSun" w:hAnsi="Calibri Light" w:cs="Times New Roman"/>
      <w:i/>
      <w:iCs/>
      <w:caps/>
    </w:rPr>
  </w:style>
  <w:style w:type="paragraph" w:styleId="Untertitel">
    <w:name w:val="Subtitle"/>
    <w:basedOn w:val="Standard"/>
    <w:next w:val="Standard"/>
    <w:link w:val="UntertitelZchn"/>
    <w:uiPriority w:val="11"/>
    <w:rsid w:val="00033987"/>
    <w:pPr>
      <w:numPr>
        <w:ilvl w:val="1"/>
      </w:numPr>
      <w:spacing w:after="240"/>
      <w:ind w:left="709"/>
    </w:pPr>
    <w:rPr>
      <w:color w:val="000000"/>
      <w:sz w:val="24"/>
      <w:szCs w:val="24"/>
    </w:rPr>
  </w:style>
  <w:style w:type="character" w:customStyle="1" w:styleId="UntertitelZchn">
    <w:name w:val="Untertitel Zchn"/>
    <w:link w:val="Untertitel"/>
    <w:uiPriority w:val="11"/>
    <w:rsid w:val="00033987"/>
    <w:rPr>
      <w:color w:val="000000"/>
      <w:sz w:val="24"/>
      <w:szCs w:val="24"/>
    </w:rPr>
  </w:style>
  <w:style w:type="character" w:styleId="Hervorhebung">
    <w:name w:val="Emphasis"/>
    <w:aliases w:val="Bearbeiterhinweis"/>
    <w:uiPriority w:val="20"/>
    <w:qFormat/>
    <w:rsid w:val="0087356B"/>
    <w:rPr>
      <w:rFonts w:ascii="Arial" w:eastAsia="SimSun" w:hAnsi="Arial" w:cs="Arial"/>
      <w:i/>
      <w:iCs/>
      <w:color w:val="000000" w:themeColor="text1"/>
      <w:sz w:val="20"/>
      <w:szCs w:val="20"/>
    </w:rPr>
  </w:style>
  <w:style w:type="paragraph" w:styleId="KeinLeerraum">
    <w:name w:val="No Spacing"/>
    <w:uiPriority w:val="1"/>
    <w:rsid w:val="00033987"/>
    <w:pPr>
      <w:spacing w:after="0" w:line="240" w:lineRule="auto"/>
    </w:pPr>
  </w:style>
  <w:style w:type="paragraph" w:styleId="Zitat">
    <w:name w:val="Quote"/>
    <w:basedOn w:val="Standard"/>
    <w:next w:val="Standard"/>
    <w:link w:val="ZitatZchn"/>
    <w:uiPriority w:val="29"/>
    <w:rsid w:val="00033987"/>
    <w:pPr>
      <w:spacing w:before="160"/>
      <w:ind w:left="720"/>
    </w:pPr>
    <w:rPr>
      <w:rFonts w:ascii="Calibri Light" w:eastAsia="SimSun" w:hAnsi="Calibri Light" w:cs="Times New Roman"/>
      <w:sz w:val="24"/>
      <w:szCs w:val="24"/>
    </w:rPr>
  </w:style>
  <w:style w:type="character" w:customStyle="1" w:styleId="ZitatZchn">
    <w:name w:val="Zitat Zchn"/>
    <w:link w:val="Zitat"/>
    <w:uiPriority w:val="29"/>
    <w:rsid w:val="00033987"/>
    <w:rPr>
      <w:rFonts w:ascii="Calibri Light" w:eastAsia="SimSun" w:hAnsi="Calibri Light" w:cs="Times New Roman"/>
      <w:sz w:val="24"/>
      <w:szCs w:val="24"/>
    </w:rPr>
  </w:style>
  <w:style w:type="character" w:styleId="SchwacheHervorhebung">
    <w:name w:val="Subtle Emphasis"/>
    <w:uiPriority w:val="19"/>
    <w:rsid w:val="00033987"/>
    <w:rPr>
      <w:i/>
      <w:iCs/>
      <w:color w:val="auto"/>
    </w:rPr>
  </w:style>
  <w:style w:type="character" w:styleId="IntensiveHervorhebung">
    <w:name w:val="Intense Emphasis"/>
    <w:uiPriority w:val="21"/>
    <w:rsid w:val="00033987"/>
    <w:rPr>
      <w:rFonts w:ascii="Calibri" w:eastAsia="SimSun" w:hAnsi="Calibri" w:cs="Arial"/>
      <w:b/>
      <w:bCs/>
      <w:i/>
      <w:iCs/>
      <w:color w:val="C45911"/>
      <w:spacing w:val="0"/>
      <w:w w:val="100"/>
      <w:position w:val="0"/>
      <w:sz w:val="20"/>
      <w:szCs w:val="20"/>
    </w:rPr>
  </w:style>
  <w:style w:type="character" w:styleId="SchwacherVerweis">
    <w:name w:val="Subtle Reference"/>
    <w:uiPriority w:val="31"/>
    <w:rsid w:val="00033987"/>
    <w:rPr>
      <w:rFonts w:ascii="Calibri" w:eastAsia="SimSun" w:hAnsi="Calibri" w:cs="Arial"/>
      <w:caps w:val="0"/>
      <w:smallCaps/>
      <w:color w:val="auto"/>
      <w:spacing w:val="10"/>
      <w:w w:val="100"/>
      <w:sz w:val="20"/>
      <w:szCs w:val="20"/>
      <w:u w:val="single" w:color="7F7F7F"/>
    </w:rPr>
  </w:style>
  <w:style w:type="character" w:styleId="IntensiverVerweis">
    <w:name w:val="Intense Reference"/>
    <w:uiPriority w:val="32"/>
    <w:rsid w:val="00033987"/>
    <w:rPr>
      <w:rFonts w:ascii="Calibri" w:eastAsia="SimSun" w:hAnsi="Calibri" w:cs="Arial"/>
      <w:b/>
      <w:bCs/>
      <w:caps w:val="0"/>
      <w:smallCaps/>
      <w:color w:val="191919"/>
      <w:spacing w:val="10"/>
      <w:w w:val="100"/>
      <w:position w:val="0"/>
      <w:sz w:val="20"/>
      <w:szCs w:val="20"/>
      <w:u w:val="single"/>
    </w:rPr>
  </w:style>
  <w:style w:type="character" w:styleId="Buchtitel">
    <w:name w:val="Book Title"/>
    <w:uiPriority w:val="33"/>
    <w:rsid w:val="00033987"/>
    <w:rPr>
      <w:rFonts w:ascii="Calibri" w:eastAsia="SimSun" w:hAnsi="Calibri" w:cs="Arial"/>
      <w:b/>
      <w:bCs/>
      <w:i/>
      <w:iCs/>
      <w:caps w:val="0"/>
      <w:smallCaps w:val="0"/>
      <w:color w:val="auto"/>
      <w:spacing w:val="10"/>
      <w:w w:val="100"/>
      <w:sz w:val="20"/>
      <w:szCs w:val="20"/>
    </w:rPr>
  </w:style>
  <w:style w:type="paragraph" w:styleId="Inhaltsverzeichnisberschrift">
    <w:name w:val="TOC Heading"/>
    <w:basedOn w:val="berschrift1"/>
    <w:next w:val="Standard"/>
    <w:uiPriority w:val="39"/>
    <w:semiHidden/>
    <w:unhideWhenUsed/>
    <w:qFormat/>
    <w:rsid w:val="00033987"/>
    <w:pPr>
      <w:outlineLvl w:val="9"/>
    </w:pPr>
  </w:style>
  <w:style w:type="paragraph" w:customStyle="1" w:styleId="ZchnZchn2">
    <w:name w:val="Zchn Zchn2"/>
    <w:basedOn w:val="Standard"/>
    <w:rsid w:val="001C1D47"/>
    <w:pPr>
      <w:spacing w:after="160" w:line="240" w:lineRule="exact"/>
      <w:ind w:left="0"/>
      <w:jc w:val="left"/>
    </w:pPr>
    <w:rPr>
      <w:rFonts w:ascii="Tahoma" w:eastAsia="Times New Roman" w:hAnsi="Tahoma" w:cs="Times New Roman"/>
      <w:szCs w:val="20"/>
      <w:lang w:val="en-US" w:eastAsia="en-US"/>
    </w:rPr>
  </w:style>
  <w:style w:type="paragraph" w:styleId="Listenabsatz">
    <w:name w:val="List Paragraph"/>
    <w:basedOn w:val="Liste"/>
    <w:uiPriority w:val="34"/>
    <w:qFormat/>
    <w:rsid w:val="003F0D1F"/>
    <w:pPr>
      <w:numPr>
        <w:numId w:val="14"/>
      </w:numPr>
      <w:ind w:left="1417" w:hanging="357"/>
      <w:jc w:val="left"/>
    </w:pPr>
  </w:style>
  <w:style w:type="paragraph" w:customStyle="1" w:styleId="Nummerierung">
    <w:name w:val="Nummerierung"/>
    <w:basedOn w:val="Listenabsatz"/>
    <w:link w:val="NummerierungZchn"/>
    <w:qFormat/>
    <w:rsid w:val="00D872A1"/>
    <w:pPr>
      <w:numPr>
        <w:numId w:val="0"/>
      </w:numPr>
      <w:spacing w:after="240" w:line="240" w:lineRule="auto"/>
      <w:ind w:left="993"/>
      <w:contextualSpacing/>
    </w:pPr>
    <w:rPr>
      <w:rFonts w:eastAsia="Times New Roman"/>
    </w:rPr>
  </w:style>
  <w:style w:type="character" w:customStyle="1" w:styleId="NummerierungZchn">
    <w:name w:val="Nummerierung Zchn"/>
    <w:basedOn w:val="Absatz-Standardschriftart"/>
    <w:link w:val="Nummerierung"/>
    <w:rsid w:val="00D872A1"/>
    <w:rPr>
      <w:rFonts w:ascii="Arial" w:eastAsia="Times New Roman" w:hAnsi="Arial"/>
      <w:sz w:val="22"/>
    </w:rPr>
  </w:style>
  <w:style w:type="paragraph" w:customStyle="1" w:styleId="Deckblatt">
    <w:name w:val="Deckblatt"/>
    <w:basedOn w:val="Standard"/>
    <w:qFormat/>
    <w:rsid w:val="005D4E84"/>
    <w:pPr>
      <w:spacing w:line="360" w:lineRule="auto"/>
      <w:ind w:left="0"/>
      <w:jc w:val="center"/>
    </w:pPr>
    <w:rPr>
      <w:rFonts w:eastAsia="Calibri" w:cs="Arial"/>
      <w:b/>
      <w:sz w:val="36"/>
      <w:szCs w:val="36"/>
    </w:rPr>
  </w:style>
  <w:style w:type="paragraph" w:customStyle="1" w:styleId="VI-Verzeichnis">
    <w:name w:val="VI-Verzeichnis"/>
    <w:basedOn w:val="Verzeichnis2"/>
    <w:autoRedefine/>
    <w:qFormat/>
    <w:rsid w:val="00B21DF9"/>
    <w:pPr>
      <w:tabs>
        <w:tab w:val="right" w:pos="9540"/>
      </w:tabs>
      <w:spacing w:line="280" w:lineRule="atLeast"/>
      <w:ind w:hanging="992"/>
    </w:pPr>
    <w:rPr>
      <w:rFonts w:eastAsia="Times New Roman" w:cs="Arial"/>
    </w:rPr>
  </w:style>
  <w:style w:type="paragraph" w:customStyle="1" w:styleId="ZchnZchn3">
    <w:name w:val="Zchn Zchn3"/>
    <w:basedOn w:val="Standard"/>
    <w:rsid w:val="00516740"/>
    <w:pPr>
      <w:spacing w:after="160" w:line="240" w:lineRule="exact"/>
      <w:ind w:left="0"/>
      <w:jc w:val="left"/>
    </w:pPr>
    <w:rPr>
      <w:rFonts w:ascii="Tahoma" w:eastAsia="Times New Roman" w:hAnsi="Tahoma" w:cs="Times New Roman"/>
      <w:szCs w:val="20"/>
      <w:lang w:val="en-US" w:eastAsia="en-US"/>
    </w:rPr>
  </w:style>
  <w:style w:type="paragraph" w:customStyle="1" w:styleId="Formatvorlage11PtBlockNach6PtZeilenabstandGenau145Pt1">
    <w:name w:val="Formatvorlage 11 Pt. Block Nach:  6 Pt. Zeilenabstand:  Genau 145 Pt.1"/>
    <w:basedOn w:val="Standard"/>
    <w:next w:val="Standard"/>
    <w:rsid w:val="002D74F4"/>
    <w:pPr>
      <w:ind w:left="1134"/>
    </w:pPr>
    <w:rPr>
      <w:rFonts w:eastAsia="Times New Roman" w:cs="Times New Roman"/>
      <w:szCs w:val="20"/>
    </w:rPr>
  </w:style>
  <w:style w:type="paragraph" w:styleId="RGV-berschrift">
    <w:name w:val="toa heading"/>
    <w:basedOn w:val="Standard"/>
    <w:next w:val="Standard"/>
    <w:uiPriority w:val="99"/>
    <w:unhideWhenUsed/>
    <w:qFormat/>
    <w:rsid w:val="008003BA"/>
    <w:rPr>
      <w:rFonts w:eastAsiaTheme="majorEastAsia" w:cstheme="majorBidi"/>
      <w:b/>
      <w:bCs/>
      <w:szCs w:val="24"/>
    </w:rPr>
  </w:style>
  <w:style w:type="paragraph" w:customStyle="1" w:styleId="Tabelle">
    <w:name w:val="Tabelle"/>
    <w:basedOn w:val="Standard"/>
    <w:qFormat/>
    <w:rsid w:val="00A44E98"/>
    <w:pPr>
      <w:framePr w:hSpace="141" w:wrap="around" w:vAnchor="text" w:hAnchor="page" w:x="2416" w:y="73"/>
      <w:ind w:left="171"/>
    </w:pPr>
  </w:style>
  <w:style w:type="paragraph" w:customStyle="1" w:styleId="V1berschrift">
    <w:name w:val="V 1 Überschrift"/>
    <w:basedOn w:val="berschrift1"/>
    <w:qFormat/>
    <w:rsid w:val="00877B1C"/>
    <w:pPr>
      <w:keepLines w:val="0"/>
      <w:tabs>
        <w:tab w:val="num" w:pos="709"/>
      </w:tabs>
      <w:spacing w:before="240" w:after="120"/>
      <w:jc w:val="left"/>
    </w:pPr>
    <w:rPr>
      <w:rFonts w:eastAsia="Times New Roman" w:cs="Arial"/>
      <w:bCs/>
      <w:kern w:val="32"/>
      <w:szCs w:val="24"/>
    </w:rPr>
  </w:style>
  <w:style w:type="paragraph" w:customStyle="1" w:styleId="V11berschrift">
    <w:name w:val="V 11 Überschrift"/>
    <w:basedOn w:val="berschrift2"/>
    <w:link w:val="V11berschriftZchn"/>
    <w:qFormat/>
    <w:rsid w:val="006749DB"/>
    <w:pPr>
      <w:keepLines w:val="0"/>
      <w:jc w:val="both"/>
    </w:pPr>
    <w:rPr>
      <w:rFonts w:eastAsia="Times New Roman" w:cs="Arial"/>
      <w:bCs/>
      <w:kern w:val="32"/>
    </w:rPr>
  </w:style>
  <w:style w:type="character" w:customStyle="1" w:styleId="V11berschriftZchn">
    <w:name w:val="V 11 Überschrift Zchn"/>
    <w:basedOn w:val="berschrift2Zchn"/>
    <w:link w:val="V11berschrift"/>
    <w:rsid w:val="006749DB"/>
    <w:rPr>
      <w:rFonts w:ascii="Arial Fett" w:eastAsia="Times New Roman" w:hAnsi="Arial Fett" w:cs="Arial"/>
      <w:b/>
      <w:bCs/>
      <w:kern w:val="32"/>
      <w:sz w:val="24"/>
      <w:szCs w:val="24"/>
    </w:rPr>
  </w:style>
  <w:style w:type="paragraph" w:customStyle="1" w:styleId="V111berschrift">
    <w:name w:val="V 111 Überschrift"/>
    <w:basedOn w:val="berschrift3"/>
    <w:qFormat/>
    <w:rsid w:val="007D3548"/>
    <w:pPr>
      <w:tabs>
        <w:tab w:val="clear" w:pos="2269"/>
      </w:tabs>
      <w:spacing w:before="240" w:line="259" w:lineRule="auto"/>
      <w:ind w:left="993" w:hanging="709"/>
      <w:jc w:val="left"/>
    </w:pPr>
    <w:rPr>
      <w:rFonts w:ascii="Arial" w:eastAsiaTheme="majorEastAsia" w:hAnsi="Arial" w:cstheme="majorBidi"/>
      <w:b/>
      <w:caps w:val="0"/>
      <w:sz w:val="24"/>
      <w:szCs w:val="24"/>
      <w:lang w:eastAsia="en-US"/>
    </w:rPr>
  </w:style>
  <w:style w:type="paragraph" w:customStyle="1" w:styleId="V1111berschrift">
    <w:name w:val="V 1111 Überschrift"/>
    <w:basedOn w:val="berschrift4"/>
    <w:link w:val="V1111berschriftZchn"/>
    <w:qFormat/>
    <w:rsid w:val="00E842E6"/>
    <w:pPr>
      <w:keepLines w:val="0"/>
      <w:tabs>
        <w:tab w:val="clear" w:pos="1134"/>
        <w:tab w:val="num" w:pos="993"/>
      </w:tabs>
      <w:spacing w:before="240" w:after="60"/>
    </w:pPr>
    <w:rPr>
      <w:rFonts w:ascii="Arial Fett" w:eastAsiaTheme="minorHAnsi" w:hAnsi="Arial Fett" w:cs="Arial"/>
      <w:b/>
      <w:bCs/>
      <w:i w:val="0"/>
      <w:iCs w:val="0"/>
      <w:color w:val="404040"/>
      <w:kern w:val="32"/>
      <w:sz w:val="22"/>
      <w:lang w:eastAsia="en-US"/>
    </w:rPr>
  </w:style>
  <w:style w:type="character" w:customStyle="1" w:styleId="V1111berschriftZchn">
    <w:name w:val="V 1111 Überschrift Zchn"/>
    <w:basedOn w:val="Absatz-Standardschriftart"/>
    <w:link w:val="V1111berschrift"/>
    <w:rsid w:val="00E842E6"/>
    <w:rPr>
      <w:rFonts w:ascii="Arial Fett" w:eastAsiaTheme="minorHAnsi" w:hAnsi="Arial Fett" w:cs="Arial"/>
      <w:b/>
      <w:bCs/>
      <w:color w:val="404040"/>
      <w:kern w:val="32"/>
      <w:sz w:val="22"/>
      <w:szCs w:val="28"/>
      <w:lang w:eastAsia="en-US"/>
    </w:rPr>
  </w:style>
  <w:style w:type="paragraph" w:customStyle="1" w:styleId="V11111berschrift">
    <w:name w:val="V 11111 Überschrift"/>
    <w:basedOn w:val="berschrift5"/>
    <w:link w:val="V11111berschriftZchn"/>
    <w:qFormat/>
    <w:rsid w:val="00591550"/>
    <w:pPr>
      <w:keepNext w:val="0"/>
      <w:keepLines w:val="0"/>
      <w:spacing w:before="240" w:after="60" w:line="280" w:lineRule="atLeast"/>
      <w:jc w:val="left"/>
    </w:pPr>
    <w:rPr>
      <w:rFonts w:ascii="Arial" w:eastAsiaTheme="majorEastAsia" w:hAnsi="Arial" w:cs="Arial"/>
      <w:b/>
      <w:bCs/>
      <w:iCs/>
      <w:color w:val="365F91" w:themeColor="accent1" w:themeShade="BF"/>
      <w:sz w:val="20"/>
      <w:szCs w:val="20"/>
      <w:lang w:eastAsia="en-US"/>
    </w:rPr>
  </w:style>
  <w:style w:type="character" w:customStyle="1" w:styleId="V11111berschriftZchn">
    <w:name w:val="V 11111 Überschrift Zchn"/>
    <w:basedOn w:val="berschrift5Zchn"/>
    <w:link w:val="V11111berschrift"/>
    <w:rsid w:val="00591550"/>
    <w:rPr>
      <w:rFonts w:ascii="Arial" w:eastAsiaTheme="majorEastAsia" w:hAnsi="Arial" w:cs="Arial"/>
      <w:b/>
      <w:bCs/>
      <w:iCs/>
      <w:color w:val="365F91" w:themeColor="accent1" w:themeShade="BF"/>
      <w:sz w:val="20"/>
      <w:szCs w:val="20"/>
      <w:lang w:eastAsia="en-US"/>
    </w:rPr>
  </w:style>
  <w:style w:type="paragraph" w:customStyle="1" w:styleId="V111111">
    <w:name w:val="V 111111"/>
    <w:basedOn w:val="berschrift6"/>
    <w:link w:val="V111111Zchn"/>
    <w:qFormat/>
    <w:rsid w:val="00591550"/>
    <w:pPr>
      <w:keepNext w:val="0"/>
      <w:keepLines w:val="0"/>
      <w:spacing w:before="240" w:after="60" w:line="280" w:lineRule="atLeast"/>
      <w:jc w:val="left"/>
    </w:pPr>
    <w:rPr>
      <w:rFonts w:ascii="Arial" w:eastAsiaTheme="majorEastAsia" w:hAnsi="Arial" w:cs="Arial"/>
      <w:b/>
      <w:bCs/>
      <w:i w:val="0"/>
      <w:iCs w:val="0"/>
      <w:color w:val="243F60" w:themeColor="accent1" w:themeShade="7F"/>
      <w:sz w:val="20"/>
      <w:szCs w:val="20"/>
      <w:lang w:eastAsia="en-US"/>
    </w:rPr>
  </w:style>
  <w:style w:type="character" w:customStyle="1" w:styleId="V111111Zchn">
    <w:name w:val="V 111111 Zchn"/>
    <w:basedOn w:val="berschrift6Zchn"/>
    <w:link w:val="V111111"/>
    <w:rsid w:val="00591550"/>
    <w:rPr>
      <w:rFonts w:ascii="Arial" w:eastAsiaTheme="majorEastAsia" w:hAnsi="Arial" w:cs="Arial"/>
      <w:b/>
      <w:bCs/>
      <w:i w:val="0"/>
      <w:iCs w:val="0"/>
      <w:color w:val="243F60" w:themeColor="accent1" w:themeShade="7F"/>
      <w:sz w:val="20"/>
      <w:szCs w:val="20"/>
      <w:lang w:eastAsia="en-US"/>
    </w:rPr>
  </w:style>
  <w:style w:type="paragraph" w:customStyle="1" w:styleId="V1111111">
    <w:name w:val="V 1111111"/>
    <w:basedOn w:val="berschrift7"/>
    <w:link w:val="V1111111Zchn"/>
    <w:qFormat/>
    <w:rsid w:val="00591550"/>
    <w:pPr>
      <w:keepNext w:val="0"/>
      <w:keepLines w:val="0"/>
      <w:numPr>
        <w:numId w:val="13"/>
      </w:numPr>
      <w:tabs>
        <w:tab w:val="num" w:pos="1276"/>
      </w:tabs>
      <w:spacing w:before="240" w:after="60" w:line="280" w:lineRule="atLeast"/>
      <w:jc w:val="left"/>
    </w:pPr>
    <w:rPr>
      <w:rFonts w:ascii="Arial" w:eastAsiaTheme="majorEastAsia" w:hAnsi="Arial" w:cs="Arial"/>
      <w:b/>
      <w:color w:val="243F60" w:themeColor="accent1" w:themeShade="7F"/>
      <w:sz w:val="20"/>
      <w:szCs w:val="20"/>
      <w:lang w:eastAsia="en-US"/>
    </w:rPr>
  </w:style>
  <w:style w:type="character" w:customStyle="1" w:styleId="V1111111Zchn">
    <w:name w:val="V 1111111 Zchn"/>
    <w:basedOn w:val="berschrift7Zchn"/>
    <w:link w:val="V1111111"/>
    <w:rsid w:val="00591550"/>
    <w:rPr>
      <w:rFonts w:ascii="Arial" w:eastAsiaTheme="majorEastAsia" w:hAnsi="Arial" w:cs="Arial"/>
      <w:b/>
      <w:color w:val="243F60" w:themeColor="accent1" w:themeShade="7F"/>
      <w:sz w:val="20"/>
      <w:szCs w:val="20"/>
      <w:lang w:eastAsia="en-US"/>
    </w:rPr>
  </w:style>
  <w:style w:type="paragraph" w:styleId="berarbeitung">
    <w:name w:val="Revision"/>
    <w:hidden/>
    <w:uiPriority w:val="99"/>
    <w:semiHidden/>
    <w:rsid w:val="00437F5C"/>
    <w:pPr>
      <w:spacing w:after="0" w:line="240" w:lineRule="auto"/>
    </w:pPr>
    <w:rPr>
      <w:rFonts w:ascii="Arial" w:hAnsi="Arial"/>
      <w:sz w:val="22"/>
    </w:rPr>
  </w:style>
  <w:style w:type="paragraph" w:styleId="StandardWeb">
    <w:name w:val="Normal (Web)"/>
    <w:basedOn w:val="Standard"/>
    <w:uiPriority w:val="99"/>
    <w:semiHidden/>
    <w:unhideWhenUsed/>
    <w:rsid w:val="00152A73"/>
    <w:rPr>
      <w:rFonts w:ascii="Times New Roman" w:hAnsi="Times New Roman" w:cs="Times New Roman"/>
      <w:sz w:val="24"/>
      <w:szCs w:val="24"/>
    </w:rPr>
  </w:style>
  <w:style w:type="paragraph" w:styleId="Kommentartext">
    <w:name w:val="annotation text"/>
    <w:basedOn w:val="Standard"/>
    <w:link w:val="KommentartextZchn"/>
    <w:uiPriority w:val="99"/>
    <w:semiHidden/>
  </w:style>
  <w:style w:type="character" w:customStyle="1" w:styleId="KommentartextZchn">
    <w:name w:val="Kommentartext Zchn"/>
    <w:basedOn w:val="Absatz-Standardschriftart"/>
    <w:link w:val="Kommentartext"/>
    <w:uiPriority w:val="99"/>
    <w:semiHidden/>
    <w:rPr>
      <w:rFonts w:ascii="Arial" w:hAnsi="Arial"/>
      <w:sz w:val="22"/>
    </w:rPr>
  </w:style>
  <w:style w:type="character" w:styleId="Kommentarzeichen">
    <w:name w:val="annotation reference"/>
    <w:uiPriority w:val="99"/>
    <w:semiHidden/>
    <w:rPr>
      <w:sz w:val="16"/>
      <w:szCs w:val="16"/>
    </w:rPr>
  </w:style>
  <w:style w:type="paragraph" w:styleId="Kommentarthema">
    <w:name w:val="annotation subject"/>
    <w:basedOn w:val="Kommentartext"/>
    <w:next w:val="Kommentartext"/>
    <w:link w:val="KommentarthemaZchn"/>
    <w:semiHidden/>
    <w:rsid w:val="003D37C9"/>
    <w:rPr>
      <w:b/>
      <w:bCs/>
    </w:rPr>
  </w:style>
  <w:style w:type="character" w:customStyle="1" w:styleId="KommentarthemaZchn">
    <w:name w:val="Kommentarthema Zchn"/>
    <w:basedOn w:val="KommentartextZchn"/>
    <w:link w:val="Kommentarthema"/>
    <w:semiHidden/>
    <w:rsid w:val="003D37C9"/>
    <w:rPr>
      <w:rFonts w:ascii="Arial" w:hAnsi="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2858">
      <w:bodyDiv w:val="1"/>
      <w:marLeft w:val="0"/>
      <w:marRight w:val="0"/>
      <w:marTop w:val="0"/>
      <w:marBottom w:val="0"/>
      <w:divBdr>
        <w:top w:val="none" w:sz="0" w:space="0" w:color="auto"/>
        <w:left w:val="none" w:sz="0" w:space="0" w:color="auto"/>
        <w:bottom w:val="none" w:sz="0" w:space="0" w:color="auto"/>
        <w:right w:val="none" w:sz="0" w:space="0" w:color="auto"/>
      </w:divBdr>
    </w:div>
    <w:div w:id="123088267">
      <w:bodyDiv w:val="1"/>
      <w:marLeft w:val="0"/>
      <w:marRight w:val="0"/>
      <w:marTop w:val="0"/>
      <w:marBottom w:val="0"/>
      <w:divBdr>
        <w:top w:val="none" w:sz="0" w:space="0" w:color="auto"/>
        <w:left w:val="none" w:sz="0" w:space="0" w:color="auto"/>
        <w:bottom w:val="none" w:sz="0" w:space="0" w:color="auto"/>
        <w:right w:val="none" w:sz="0" w:space="0" w:color="auto"/>
      </w:divBdr>
    </w:div>
    <w:div w:id="159274561">
      <w:bodyDiv w:val="1"/>
      <w:marLeft w:val="0"/>
      <w:marRight w:val="0"/>
      <w:marTop w:val="0"/>
      <w:marBottom w:val="0"/>
      <w:divBdr>
        <w:top w:val="none" w:sz="0" w:space="0" w:color="auto"/>
        <w:left w:val="none" w:sz="0" w:space="0" w:color="auto"/>
        <w:bottom w:val="none" w:sz="0" w:space="0" w:color="auto"/>
        <w:right w:val="none" w:sz="0" w:space="0" w:color="auto"/>
      </w:divBdr>
    </w:div>
    <w:div w:id="199710936">
      <w:bodyDiv w:val="1"/>
      <w:marLeft w:val="0"/>
      <w:marRight w:val="0"/>
      <w:marTop w:val="0"/>
      <w:marBottom w:val="0"/>
      <w:divBdr>
        <w:top w:val="none" w:sz="0" w:space="0" w:color="auto"/>
        <w:left w:val="none" w:sz="0" w:space="0" w:color="auto"/>
        <w:bottom w:val="none" w:sz="0" w:space="0" w:color="auto"/>
        <w:right w:val="none" w:sz="0" w:space="0" w:color="auto"/>
      </w:divBdr>
    </w:div>
    <w:div w:id="328337539">
      <w:bodyDiv w:val="1"/>
      <w:marLeft w:val="0"/>
      <w:marRight w:val="0"/>
      <w:marTop w:val="0"/>
      <w:marBottom w:val="0"/>
      <w:divBdr>
        <w:top w:val="none" w:sz="0" w:space="0" w:color="auto"/>
        <w:left w:val="none" w:sz="0" w:space="0" w:color="auto"/>
        <w:bottom w:val="none" w:sz="0" w:space="0" w:color="auto"/>
        <w:right w:val="none" w:sz="0" w:space="0" w:color="auto"/>
      </w:divBdr>
    </w:div>
    <w:div w:id="457839309">
      <w:bodyDiv w:val="1"/>
      <w:marLeft w:val="0"/>
      <w:marRight w:val="0"/>
      <w:marTop w:val="0"/>
      <w:marBottom w:val="0"/>
      <w:divBdr>
        <w:top w:val="none" w:sz="0" w:space="0" w:color="auto"/>
        <w:left w:val="none" w:sz="0" w:space="0" w:color="auto"/>
        <w:bottom w:val="none" w:sz="0" w:space="0" w:color="auto"/>
        <w:right w:val="none" w:sz="0" w:space="0" w:color="auto"/>
      </w:divBdr>
    </w:div>
    <w:div w:id="531184895">
      <w:bodyDiv w:val="1"/>
      <w:marLeft w:val="0"/>
      <w:marRight w:val="0"/>
      <w:marTop w:val="0"/>
      <w:marBottom w:val="0"/>
      <w:divBdr>
        <w:top w:val="none" w:sz="0" w:space="0" w:color="auto"/>
        <w:left w:val="none" w:sz="0" w:space="0" w:color="auto"/>
        <w:bottom w:val="none" w:sz="0" w:space="0" w:color="auto"/>
        <w:right w:val="none" w:sz="0" w:space="0" w:color="auto"/>
      </w:divBdr>
    </w:div>
    <w:div w:id="609707414">
      <w:bodyDiv w:val="1"/>
      <w:marLeft w:val="0"/>
      <w:marRight w:val="0"/>
      <w:marTop w:val="0"/>
      <w:marBottom w:val="0"/>
      <w:divBdr>
        <w:top w:val="none" w:sz="0" w:space="0" w:color="auto"/>
        <w:left w:val="none" w:sz="0" w:space="0" w:color="auto"/>
        <w:bottom w:val="none" w:sz="0" w:space="0" w:color="auto"/>
        <w:right w:val="none" w:sz="0" w:space="0" w:color="auto"/>
      </w:divBdr>
    </w:div>
    <w:div w:id="625548652">
      <w:bodyDiv w:val="1"/>
      <w:marLeft w:val="60"/>
      <w:marRight w:val="60"/>
      <w:marTop w:val="60"/>
      <w:marBottom w:val="15"/>
      <w:divBdr>
        <w:top w:val="none" w:sz="0" w:space="0" w:color="auto"/>
        <w:left w:val="none" w:sz="0" w:space="0" w:color="auto"/>
        <w:bottom w:val="none" w:sz="0" w:space="0" w:color="auto"/>
        <w:right w:val="none" w:sz="0" w:space="0" w:color="auto"/>
      </w:divBdr>
      <w:divsChild>
        <w:div w:id="1194612910">
          <w:marLeft w:val="0"/>
          <w:marRight w:val="0"/>
          <w:marTop w:val="0"/>
          <w:marBottom w:val="0"/>
          <w:divBdr>
            <w:top w:val="none" w:sz="0" w:space="0" w:color="auto"/>
            <w:left w:val="none" w:sz="0" w:space="0" w:color="auto"/>
            <w:bottom w:val="none" w:sz="0" w:space="0" w:color="auto"/>
            <w:right w:val="none" w:sz="0" w:space="0" w:color="auto"/>
          </w:divBdr>
        </w:div>
      </w:divsChild>
    </w:div>
    <w:div w:id="637800127">
      <w:bodyDiv w:val="1"/>
      <w:marLeft w:val="0"/>
      <w:marRight w:val="0"/>
      <w:marTop w:val="0"/>
      <w:marBottom w:val="0"/>
      <w:divBdr>
        <w:top w:val="none" w:sz="0" w:space="0" w:color="auto"/>
        <w:left w:val="none" w:sz="0" w:space="0" w:color="auto"/>
        <w:bottom w:val="none" w:sz="0" w:space="0" w:color="auto"/>
        <w:right w:val="none" w:sz="0" w:space="0" w:color="auto"/>
      </w:divBdr>
      <w:divsChild>
        <w:div w:id="828864621">
          <w:marLeft w:val="0"/>
          <w:marRight w:val="0"/>
          <w:marTop w:val="0"/>
          <w:marBottom w:val="0"/>
          <w:divBdr>
            <w:top w:val="none" w:sz="0" w:space="0" w:color="auto"/>
            <w:left w:val="none" w:sz="0" w:space="0" w:color="auto"/>
            <w:bottom w:val="none" w:sz="0" w:space="0" w:color="auto"/>
            <w:right w:val="none" w:sz="0" w:space="0" w:color="auto"/>
          </w:divBdr>
          <w:divsChild>
            <w:div w:id="1747721803">
              <w:marLeft w:val="-2928"/>
              <w:marRight w:val="0"/>
              <w:marTop w:val="0"/>
              <w:marBottom w:val="144"/>
              <w:divBdr>
                <w:top w:val="none" w:sz="0" w:space="0" w:color="auto"/>
                <w:left w:val="none" w:sz="0" w:space="0" w:color="auto"/>
                <w:bottom w:val="none" w:sz="0" w:space="0" w:color="auto"/>
                <w:right w:val="none" w:sz="0" w:space="0" w:color="auto"/>
              </w:divBdr>
              <w:divsChild>
                <w:div w:id="665206858">
                  <w:marLeft w:val="2928"/>
                  <w:marRight w:val="0"/>
                  <w:marTop w:val="720"/>
                  <w:marBottom w:val="0"/>
                  <w:divBdr>
                    <w:top w:val="single" w:sz="6" w:space="0" w:color="AAAAAA"/>
                    <w:left w:val="single" w:sz="6" w:space="0" w:color="AAAAAA"/>
                    <w:bottom w:val="single" w:sz="6" w:space="0" w:color="AAAAAA"/>
                    <w:right w:val="none" w:sz="0" w:space="0" w:color="auto"/>
                  </w:divBdr>
                  <w:divsChild>
                    <w:div w:id="42384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642047">
      <w:bodyDiv w:val="1"/>
      <w:marLeft w:val="0"/>
      <w:marRight w:val="0"/>
      <w:marTop w:val="0"/>
      <w:marBottom w:val="0"/>
      <w:divBdr>
        <w:top w:val="none" w:sz="0" w:space="0" w:color="auto"/>
        <w:left w:val="none" w:sz="0" w:space="0" w:color="auto"/>
        <w:bottom w:val="none" w:sz="0" w:space="0" w:color="auto"/>
        <w:right w:val="none" w:sz="0" w:space="0" w:color="auto"/>
      </w:divBdr>
    </w:div>
    <w:div w:id="754017336">
      <w:bodyDiv w:val="1"/>
      <w:marLeft w:val="0"/>
      <w:marRight w:val="0"/>
      <w:marTop w:val="0"/>
      <w:marBottom w:val="0"/>
      <w:divBdr>
        <w:top w:val="none" w:sz="0" w:space="0" w:color="auto"/>
        <w:left w:val="none" w:sz="0" w:space="0" w:color="auto"/>
        <w:bottom w:val="none" w:sz="0" w:space="0" w:color="auto"/>
        <w:right w:val="none" w:sz="0" w:space="0" w:color="auto"/>
      </w:divBdr>
    </w:div>
    <w:div w:id="887960151">
      <w:bodyDiv w:val="1"/>
      <w:marLeft w:val="0"/>
      <w:marRight w:val="0"/>
      <w:marTop w:val="0"/>
      <w:marBottom w:val="0"/>
      <w:divBdr>
        <w:top w:val="none" w:sz="0" w:space="0" w:color="auto"/>
        <w:left w:val="none" w:sz="0" w:space="0" w:color="auto"/>
        <w:bottom w:val="none" w:sz="0" w:space="0" w:color="auto"/>
        <w:right w:val="none" w:sz="0" w:space="0" w:color="auto"/>
      </w:divBdr>
    </w:div>
    <w:div w:id="1004748384">
      <w:bodyDiv w:val="1"/>
      <w:marLeft w:val="0"/>
      <w:marRight w:val="0"/>
      <w:marTop w:val="0"/>
      <w:marBottom w:val="0"/>
      <w:divBdr>
        <w:top w:val="none" w:sz="0" w:space="0" w:color="auto"/>
        <w:left w:val="none" w:sz="0" w:space="0" w:color="auto"/>
        <w:bottom w:val="none" w:sz="0" w:space="0" w:color="auto"/>
        <w:right w:val="none" w:sz="0" w:space="0" w:color="auto"/>
      </w:divBdr>
    </w:div>
    <w:div w:id="1074201871">
      <w:bodyDiv w:val="1"/>
      <w:marLeft w:val="0"/>
      <w:marRight w:val="0"/>
      <w:marTop w:val="0"/>
      <w:marBottom w:val="0"/>
      <w:divBdr>
        <w:top w:val="none" w:sz="0" w:space="0" w:color="auto"/>
        <w:left w:val="none" w:sz="0" w:space="0" w:color="auto"/>
        <w:bottom w:val="none" w:sz="0" w:space="0" w:color="auto"/>
        <w:right w:val="none" w:sz="0" w:space="0" w:color="auto"/>
      </w:divBdr>
    </w:div>
    <w:div w:id="1120343015">
      <w:bodyDiv w:val="1"/>
      <w:marLeft w:val="0"/>
      <w:marRight w:val="0"/>
      <w:marTop w:val="0"/>
      <w:marBottom w:val="0"/>
      <w:divBdr>
        <w:top w:val="none" w:sz="0" w:space="0" w:color="auto"/>
        <w:left w:val="none" w:sz="0" w:space="0" w:color="auto"/>
        <w:bottom w:val="none" w:sz="0" w:space="0" w:color="auto"/>
        <w:right w:val="none" w:sz="0" w:space="0" w:color="auto"/>
      </w:divBdr>
    </w:div>
    <w:div w:id="1130978164">
      <w:bodyDiv w:val="1"/>
      <w:marLeft w:val="0"/>
      <w:marRight w:val="0"/>
      <w:marTop w:val="0"/>
      <w:marBottom w:val="0"/>
      <w:divBdr>
        <w:top w:val="none" w:sz="0" w:space="0" w:color="auto"/>
        <w:left w:val="none" w:sz="0" w:space="0" w:color="auto"/>
        <w:bottom w:val="none" w:sz="0" w:space="0" w:color="auto"/>
        <w:right w:val="none" w:sz="0" w:space="0" w:color="auto"/>
      </w:divBdr>
    </w:div>
    <w:div w:id="1188134887">
      <w:bodyDiv w:val="1"/>
      <w:marLeft w:val="0"/>
      <w:marRight w:val="0"/>
      <w:marTop w:val="0"/>
      <w:marBottom w:val="0"/>
      <w:divBdr>
        <w:top w:val="none" w:sz="0" w:space="0" w:color="auto"/>
        <w:left w:val="none" w:sz="0" w:space="0" w:color="auto"/>
        <w:bottom w:val="none" w:sz="0" w:space="0" w:color="auto"/>
        <w:right w:val="none" w:sz="0" w:space="0" w:color="auto"/>
      </w:divBdr>
    </w:div>
    <w:div w:id="1217010850">
      <w:bodyDiv w:val="1"/>
      <w:marLeft w:val="0"/>
      <w:marRight w:val="0"/>
      <w:marTop w:val="0"/>
      <w:marBottom w:val="0"/>
      <w:divBdr>
        <w:top w:val="none" w:sz="0" w:space="0" w:color="auto"/>
        <w:left w:val="none" w:sz="0" w:space="0" w:color="auto"/>
        <w:bottom w:val="none" w:sz="0" w:space="0" w:color="auto"/>
        <w:right w:val="none" w:sz="0" w:space="0" w:color="auto"/>
      </w:divBdr>
    </w:div>
    <w:div w:id="1469588178">
      <w:bodyDiv w:val="1"/>
      <w:marLeft w:val="0"/>
      <w:marRight w:val="0"/>
      <w:marTop w:val="0"/>
      <w:marBottom w:val="0"/>
      <w:divBdr>
        <w:top w:val="none" w:sz="0" w:space="0" w:color="auto"/>
        <w:left w:val="none" w:sz="0" w:space="0" w:color="auto"/>
        <w:bottom w:val="none" w:sz="0" w:space="0" w:color="auto"/>
        <w:right w:val="none" w:sz="0" w:space="0" w:color="auto"/>
      </w:divBdr>
    </w:div>
    <w:div w:id="1483425184">
      <w:bodyDiv w:val="1"/>
      <w:marLeft w:val="0"/>
      <w:marRight w:val="0"/>
      <w:marTop w:val="0"/>
      <w:marBottom w:val="0"/>
      <w:divBdr>
        <w:top w:val="none" w:sz="0" w:space="0" w:color="auto"/>
        <w:left w:val="none" w:sz="0" w:space="0" w:color="auto"/>
        <w:bottom w:val="none" w:sz="0" w:space="0" w:color="auto"/>
        <w:right w:val="none" w:sz="0" w:space="0" w:color="auto"/>
      </w:divBdr>
    </w:div>
    <w:div w:id="1513953614">
      <w:bodyDiv w:val="1"/>
      <w:marLeft w:val="0"/>
      <w:marRight w:val="0"/>
      <w:marTop w:val="0"/>
      <w:marBottom w:val="0"/>
      <w:divBdr>
        <w:top w:val="none" w:sz="0" w:space="0" w:color="auto"/>
        <w:left w:val="none" w:sz="0" w:space="0" w:color="auto"/>
        <w:bottom w:val="none" w:sz="0" w:space="0" w:color="auto"/>
        <w:right w:val="none" w:sz="0" w:space="0" w:color="auto"/>
      </w:divBdr>
    </w:div>
    <w:div w:id="1542857947">
      <w:bodyDiv w:val="1"/>
      <w:marLeft w:val="0"/>
      <w:marRight w:val="0"/>
      <w:marTop w:val="0"/>
      <w:marBottom w:val="0"/>
      <w:divBdr>
        <w:top w:val="none" w:sz="0" w:space="0" w:color="auto"/>
        <w:left w:val="none" w:sz="0" w:space="0" w:color="auto"/>
        <w:bottom w:val="none" w:sz="0" w:space="0" w:color="auto"/>
        <w:right w:val="none" w:sz="0" w:space="0" w:color="auto"/>
      </w:divBdr>
    </w:div>
    <w:div w:id="1552964341">
      <w:bodyDiv w:val="1"/>
      <w:marLeft w:val="0"/>
      <w:marRight w:val="0"/>
      <w:marTop w:val="0"/>
      <w:marBottom w:val="0"/>
      <w:divBdr>
        <w:top w:val="none" w:sz="0" w:space="0" w:color="auto"/>
        <w:left w:val="none" w:sz="0" w:space="0" w:color="auto"/>
        <w:bottom w:val="none" w:sz="0" w:space="0" w:color="auto"/>
        <w:right w:val="none" w:sz="0" w:space="0" w:color="auto"/>
      </w:divBdr>
    </w:div>
    <w:div w:id="1557476012">
      <w:bodyDiv w:val="1"/>
      <w:marLeft w:val="0"/>
      <w:marRight w:val="0"/>
      <w:marTop w:val="0"/>
      <w:marBottom w:val="0"/>
      <w:divBdr>
        <w:top w:val="none" w:sz="0" w:space="0" w:color="auto"/>
        <w:left w:val="none" w:sz="0" w:space="0" w:color="auto"/>
        <w:bottom w:val="none" w:sz="0" w:space="0" w:color="auto"/>
        <w:right w:val="none" w:sz="0" w:space="0" w:color="auto"/>
      </w:divBdr>
    </w:div>
    <w:div w:id="1640375122">
      <w:bodyDiv w:val="1"/>
      <w:marLeft w:val="0"/>
      <w:marRight w:val="0"/>
      <w:marTop w:val="0"/>
      <w:marBottom w:val="0"/>
      <w:divBdr>
        <w:top w:val="none" w:sz="0" w:space="0" w:color="auto"/>
        <w:left w:val="none" w:sz="0" w:space="0" w:color="auto"/>
        <w:bottom w:val="none" w:sz="0" w:space="0" w:color="auto"/>
        <w:right w:val="none" w:sz="0" w:space="0" w:color="auto"/>
      </w:divBdr>
    </w:div>
    <w:div w:id="1828931896">
      <w:bodyDiv w:val="1"/>
      <w:marLeft w:val="0"/>
      <w:marRight w:val="0"/>
      <w:marTop w:val="0"/>
      <w:marBottom w:val="0"/>
      <w:divBdr>
        <w:top w:val="none" w:sz="0" w:space="0" w:color="auto"/>
        <w:left w:val="none" w:sz="0" w:space="0" w:color="auto"/>
        <w:bottom w:val="none" w:sz="0" w:space="0" w:color="auto"/>
        <w:right w:val="none" w:sz="0" w:space="0" w:color="auto"/>
      </w:divBdr>
    </w:div>
    <w:div w:id="1876842561">
      <w:bodyDiv w:val="1"/>
      <w:marLeft w:val="0"/>
      <w:marRight w:val="0"/>
      <w:marTop w:val="0"/>
      <w:marBottom w:val="0"/>
      <w:divBdr>
        <w:top w:val="none" w:sz="0" w:space="0" w:color="auto"/>
        <w:left w:val="none" w:sz="0" w:space="0" w:color="auto"/>
        <w:bottom w:val="none" w:sz="0" w:space="0" w:color="auto"/>
        <w:right w:val="none" w:sz="0" w:space="0" w:color="auto"/>
      </w:divBdr>
    </w:div>
    <w:div w:id="20166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file://g1002.ad.it.wdr.de/g010/728000-400/Alle/Abteilung/Vergabe-%20und%20Vertragsmanagement/Pakulla/EU%20Verfahrenscenter/Unterlagen%20Cosinex/de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55C453-7192-4804-B094-8C7EDF8FF837}">
  <ds:schemaRefs>
    <ds:schemaRef ds:uri="http://schemas.microsoft.com/sharepoint/v3/contenttype/forms"/>
  </ds:schemaRefs>
</ds:datastoreItem>
</file>

<file path=customXml/itemProps2.xml><?xml version="1.0" encoding="utf-8"?>
<ds:datastoreItem xmlns:ds="http://schemas.openxmlformats.org/officeDocument/2006/customXml" ds:itemID="{E48BD6CE-27D9-44C8-8A80-4459C839C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01C757-C162-4740-B917-36D4EF1BC291}">
  <ds:schemaRefs>
    <ds:schemaRef ds:uri="http://schemas.openxmlformats.org/officeDocument/2006/bibliography"/>
  </ds:schemaRefs>
</ds:datastoreItem>
</file>

<file path=customXml/itemProps4.xml><?xml version="1.0" encoding="utf-8"?>
<ds:datastoreItem xmlns:ds="http://schemas.openxmlformats.org/officeDocument/2006/customXml" ds:itemID="{DF22B354-8992-4DA0-8F1B-BF9C0872ED1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090e626-f741-48b1-b5cf-6dbc28ecdb52}" enabled="1" method="Standard" siteId="{453fd660-02d5-4abb-9653-e86f1dc115a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3331</Words>
  <Characters>25471</Characters>
  <Application>Microsoft Office Word</Application>
  <DocSecurity>0</DocSecurity>
  <Lines>519</Lines>
  <Paragraphs>293</Paragraphs>
  <ScaleCrop>false</ScaleCrop>
  <Company>Westdeutscher Rundfunk</Company>
  <LinksUpToDate>false</LinksUpToDate>
  <CharactersWithSpaces>28509</CharactersWithSpaces>
  <SharedDoc>false</SharedDoc>
  <HLinks>
    <vt:vector size="198" baseType="variant">
      <vt:variant>
        <vt:i4>6160511</vt:i4>
      </vt:variant>
      <vt:variant>
        <vt:i4>201</vt:i4>
      </vt:variant>
      <vt:variant>
        <vt:i4>0</vt:i4>
      </vt:variant>
      <vt:variant>
        <vt:i4>5</vt:i4>
      </vt:variant>
      <vt:variant>
        <vt:lpwstr>\\g1002.ad.it.wdr.de\g010\728000-400\Alle\Abteilung\Vergabe- und Vertragsmanagement\Pakulla\EU Verfahrenscenter\Unterlagen Cosinex\des</vt:lpwstr>
      </vt:variant>
      <vt:variant>
        <vt:lpwstr/>
      </vt:variant>
      <vt:variant>
        <vt:i4>1507381</vt:i4>
      </vt:variant>
      <vt:variant>
        <vt:i4>188</vt:i4>
      </vt:variant>
      <vt:variant>
        <vt:i4>0</vt:i4>
      </vt:variant>
      <vt:variant>
        <vt:i4>5</vt:i4>
      </vt:variant>
      <vt:variant>
        <vt:lpwstr/>
      </vt:variant>
      <vt:variant>
        <vt:lpwstr>_Toc229490760</vt:lpwstr>
      </vt:variant>
      <vt:variant>
        <vt:i4>1310773</vt:i4>
      </vt:variant>
      <vt:variant>
        <vt:i4>182</vt:i4>
      </vt:variant>
      <vt:variant>
        <vt:i4>0</vt:i4>
      </vt:variant>
      <vt:variant>
        <vt:i4>5</vt:i4>
      </vt:variant>
      <vt:variant>
        <vt:lpwstr/>
      </vt:variant>
      <vt:variant>
        <vt:lpwstr>_Toc229490759</vt:lpwstr>
      </vt:variant>
      <vt:variant>
        <vt:i4>1310773</vt:i4>
      </vt:variant>
      <vt:variant>
        <vt:i4>176</vt:i4>
      </vt:variant>
      <vt:variant>
        <vt:i4>0</vt:i4>
      </vt:variant>
      <vt:variant>
        <vt:i4>5</vt:i4>
      </vt:variant>
      <vt:variant>
        <vt:lpwstr/>
      </vt:variant>
      <vt:variant>
        <vt:lpwstr>_Toc229490758</vt:lpwstr>
      </vt:variant>
      <vt:variant>
        <vt:i4>1310773</vt:i4>
      </vt:variant>
      <vt:variant>
        <vt:i4>170</vt:i4>
      </vt:variant>
      <vt:variant>
        <vt:i4>0</vt:i4>
      </vt:variant>
      <vt:variant>
        <vt:i4>5</vt:i4>
      </vt:variant>
      <vt:variant>
        <vt:lpwstr/>
      </vt:variant>
      <vt:variant>
        <vt:lpwstr>_Toc229490757</vt:lpwstr>
      </vt:variant>
      <vt:variant>
        <vt:i4>1310773</vt:i4>
      </vt:variant>
      <vt:variant>
        <vt:i4>164</vt:i4>
      </vt:variant>
      <vt:variant>
        <vt:i4>0</vt:i4>
      </vt:variant>
      <vt:variant>
        <vt:i4>5</vt:i4>
      </vt:variant>
      <vt:variant>
        <vt:lpwstr/>
      </vt:variant>
      <vt:variant>
        <vt:lpwstr>_Toc229490756</vt:lpwstr>
      </vt:variant>
      <vt:variant>
        <vt:i4>1310773</vt:i4>
      </vt:variant>
      <vt:variant>
        <vt:i4>158</vt:i4>
      </vt:variant>
      <vt:variant>
        <vt:i4>0</vt:i4>
      </vt:variant>
      <vt:variant>
        <vt:i4>5</vt:i4>
      </vt:variant>
      <vt:variant>
        <vt:lpwstr/>
      </vt:variant>
      <vt:variant>
        <vt:lpwstr>_Toc229490755</vt:lpwstr>
      </vt:variant>
      <vt:variant>
        <vt:i4>1310773</vt:i4>
      </vt:variant>
      <vt:variant>
        <vt:i4>152</vt:i4>
      </vt:variant>
      <vt:variant>
        <vt:i4>0</vt:i4>
      </vt:variant>
      <vt:variant>
        <vt:i4>5</vt:i4>
      </vt:variant>
      <vt:variant>
        <vt:lpwstr/>
      </vt:variant>
      <vt:variant>
        <vt:lpwstr>_Toc229490754</vt:lpwstr>
      </vt:variant>
      <vt:variant>
        <vt:i4>1310773</vt:i4>
      </vt:variant>
      <vt:variant>
        <vt:i4>146</vt:i4>
      </vt:variant>
      <vt:variant>
        <vt:i4>0</vt:i4>
      </vt:variant>
      <vt:variant>
        <vt:i4>5</vt:i4>
      </vt:variant>
      <vt:variant>
        <vt:lpwstr/>
      </vt:variant>
      <vt:variant>
        <vt:lpwstr>_Toc229490753</vt:lpwstr>
      </vt:variant>
      <vt:variant>
        <vt:i4>1310773</vt:i4>
      </vt:variant>
      <vt:variant>
        <vt:i4>140</vt:i4>
      </vt:variant>
      <vt:variant>
        <vt:i4>0</vt:i4>
      </vt:variant>
      <vt:variant>
        <vt:i4>5</vt:i4>
      </vt:variant>
      <vt:variant>
        <vt:lpwstr/>
      </vt:variant>
      <vt:variant>
        <vt:lpwstr>_Toc229490752</vt:lpwstr>
      </vt:variant>
      <vt:variant>
        <vt:i4>1310773</vt:i4>
      </vt:variant>
      <vt:variant>
        <vt:i4>134</vt:i4>
      </vt:variant>
      <vt:variant>
        <vt:i4>0</vt:i4>
      </vt:variant>
      <vt:variant>
        <vt:i4>5</vt:i4>
      </vt:variant>
      <vt:variant>
        <vt:lpwstr/>
      </vt:variant>
      <vt:variant>
        <vt:lpwstr>_Toc229490751</vt:lpwstr>
      </vt:variant>
      <vt:variant>
        <vt:i4>1310773</vt:i4>
      </vt:variant>
      <vt:variant>
        <vt:i4>128</vt:i4>
      </vt:variant>
      <vt:variant>
        <vt:i4>0</vt:i4>
      </vt:variant>
      <vt:variant>
        <vt:i4>5</vt:i4>
      </vt:variant>
      <vt:variant>
        <vt:lpwstr/>
      </vt:variant>
      <vt:variant>
        <vt:lpwstr>_Toc229490750</vt:lpwstr>
      </vt:variant>
      <vt:variant>
        <vt:i4>1376309</vt:i4>
      </vt:variant>
      <vt:variant>
        <vt:i4>122</vt:i4>
      </vt:variant>
      <vt:variant>
        <vt:i4>0</vt:i4>
      </vt:variant>
      <vt:variant>
        <vt:i4>5</vt:i4>
      </vt:variant>
      <vt:variant>
        <vt:lpwstr/>
      </vt:variant>
      <vt:variant>
        <vt:lpwstr>_Toc229490749</vt:lpwstr>
      </vt:variant>
      <vt:variant>
        <vt:i4>1376309</vt:i4>
      </vt:variant>
      <vt:variant>
        <vt:i4>116</vt:i4>
      </vt:variant>
      <vt:variant>
        <vt:i4>0</vt:i4>
      </vt:variant>
      <vt:variant>
        <vt:i4>5</vt:i4>
      </vt:variant>
      <vt:variant>
        <vt:lpwstr/>
      </vt:variant>
      <vt:variant>
        <vt:lpwstr>_Toc229490748</vt:lpwstr>
      </vt:variant>
      <vt:variant>
        <vt:i4>1376309</vt:i4>
      </vt:variant>
      <vt:variant>
        <vt:i4>110</vt:i4>
      </vt:variant>
      <vt:variant>
        <vt:i4>0</vt:i4>
      </vt:variant>
      <vt:variant>
        <vt:i4>5</vt:i4>
      </vt:variant>
      <vt:variant>
        <vt:lpwstr/>
      </vt:variant>
      <vt:variant>
        <vt:lpwstr>_Toc229490747</vt:lpwstr>
      </vt:variant>
      <vt:variant>
        <vt:i4>1376309</vt:i4>
      </vt:variant>
      <vt:variant>
        <vt:i4>104</vt:i4>
      </vt:variant>
      <vt:variant>
        <vt:i4>0</vt:i4>
      </vt:variant>
      <vt:variant>
        <vt:i4>5</vt:i4>
      </vt:variant>
      <vt:variant>
        <vt:lpwstr/>
      </vt:variant>
      <vt:variant>
        <vt:lpwstr>_Toc229490746</vt:lpwstr>
      </vt:variant>
      <vt:variant>
        <vt:i4>1376309</vt:i4>
      </vt:variant>
      <vt:variant>
        <vt:i4>98</vt:i4>
      </vt:variant>
      <vt:variant>
        <vt:i4>0</vt:i4>
      </vt:variant>
      <vt:variant>
        <vt:i4>5</vt:i4>
      </vt:variant>
      <vt:variant>
        <vt:lpwstr/>
      </vt:variant>
      <vt:variant>
        <vt:lpwstr>_Toc229490745</vt:lpwstr>
      </vt:variant>
      <vt:variant>
        <vt:i4>1376309</vt:i4>
      </vt:variant>
      <vt:variant>
        <vt:i4>92</vt:i4>
      </vt:variant>
      <vt:variant>
        <vt:i4>0</vt:i4>
      </vt:variant>
      <vt:variant>
        <vt:i4>5</vt:i4>
      </vt:variant>
      <vt:variant>
        <vt:lpwstr/>
      </vt:variant>
      <vt:variant>
        <vt:lpwstr>_Toc229490744</vt:lpwstr>
      </vt:variant>
      <vt:variant>
        <vt:i4>1376309</vt:i4>
      </vt:variant>
      <vt:variant>
        <vt:i4>86</vt:i4>
      </vt:variant>
      <vt:variant>
        <vt:i4>0</vt:i4>
      </vt:variant>
      <vt:variant>
        <vt:i4>5</vt:i4>
      </vt:variant>
      <vt:variant>
        <vt:lpwstr/>
      </vt:variant>
      <vt:variant>
        <vt:lpwstr>_Toc229490743</vt:lpwstr>
      </vt:variant>
      <vt:variant>
        <vt:i4>1376309</vt:i4>
      </vt:variant>
      <vt:variant>
        <vt:i4>80</vt:i4>
      </vt:variant>
      <vt:variant>
        <vt:i4>0</vt:i4>
      </vt:variant>
      <vt:variant>
        <vt:i4>5</vt:i4>
      </vt:variant>
      <vt:variant>
        <vt:lpwstr/>
      </vt:variant>
      <vt:variant>
        <vt:lpwstr>_Toc229490742</vt:lpwstr>
      </vt:variant>
      <vt:variant>
        <vt:i4>1376309</vt:i4>
      </vt:variant>
      <vt:variant>
        <vt:i4>74</vt:i4>
      </vt:variant>
      <vt:variant>
        <vt:i4>0</vt:i4>
      </vt:variant>
      <vt:variant>
        <vt:i4>5</vt:i4>
      </vt:variant>
      <vt:variant>
        <vt:lpwstr/>
      </vt:variant>
      <vt:variant>
        <vt:lpwstr>_Toc229490741</vt:lpwstr>
      </vt:variant>
      <vt:variant>
        <vt:i4>1376309</vt:i4>
      </vt:variant>
      <vt:variant>
        <vt:i4>68</vt:i4>
      </vt:variant>
      <vt:variant>
        <vt:i4>0</vt:i4>
      </vt:variant>
      <vt:variant>
        <vt:i4>5</vt:i4>
      </vt:variant>
      <vt:variant>
        <vt:lpwstr/>
      </vt:variant>
      <vt:variant>
        <vt:lpwstr>_Toc229490740</vt:lpwstr>
      </vt:variant>
      <vt:variant>
        <vt:i4>1179701</vt:i4>
      </vt:variant>
      <vt:variant>
        <vt:i4>62</vt:i4>
      </vt:variant>
      <vt:variant>
        <vt:i4>0</vt:i4>
      </vt:variant>
      <vt:variant>
        <vt:i4>5</vt:i4>
      </vt:variant>
      <vt:variant>
        <vt:lpwstr/>
      </vt:variant>
      <vt:variant>
        <vt:lpwstr>_Toc229490739</vt:lpwstr>
      </vt:variant>
      <vt:variant>
        <vt:i4>1179701</vt:i4>
      </vt:variant>
      <vt:variant>
        <vt:i4>56</vt:i4>
      </vt:variant>
      <vt:variant>
        <vt:i4>0</vt:i4>
      </vt:variant>
      <vt:variant>
        <vt:i4>5</vt:i4>
      </vt:variant>
      <vt:variant>
        <vt:lpwstr/>
      </vt:variant>
      <vt:variant>
        <vt:lpwstr>_Toc229490738</vt:lpwstr>
      </vt:variant>
      <vt:variant>
        <vt:i4>1179701</vt:i4>
      </vt:variant>
      <vt:variant>
        <vt:i4>50</vt:i4>
      </vt:variant>
      <vt:variant>
        <vt:i4>0</vt:i4>
      </vt:variant>
      <vt:variant>
        <vt:i4>5</vt:i4>
      </vt:variant>
      <vt:variant>
        <vt:lpwstr/>
      </vt:variant>
      <vt:variant>
        <vt:lpwstr>_Toc229490737</vt:lpwstr>
      </vt:variant>
      <vt:variant>
        <vt:i4>1179701</vt:i4>
      </vt:variant>
      <vt:variant>
        <vt:i4>44</vt:i4>
      </vt:variant>
      <vt:variant>
        <vt:i4>0</vt:i4>
      </vt:variant>
      <vt:variant>
        <vt:i4>5</vt:i4>
      </vt:variant>
      <vt:variant>
        <vt:lpwstr/>
      </vt:variant>
      <vt:variant>
        <vt:lpwstr>_Toc229490736</vt:lpwstr>
      </vt:variant>
      <vt:variant>
        <vt:i4>1179701</vt:i4>
      </vt:variant>
      <vt:variant>
        <vt:i4>38</vt:i4>
      </vt:variant>
      <vt:variant>
        <vt:i4>0</vt:i4>
      </vt:variant>
      <vt:variant>
        <vt:i4>5</vt:i4>
      </vt:variant>
      <vt:variant>
        <vt:lpwstr/>
      </vt:variant>
      <vt:variant>
        <vt:lpwstr>_Toc229490735</vt:lpwstr>
      </vt:variant>
      <vt:variant>
        <vt:i4>1179701</vt:i4>
      </vt:variant>
      <vt:variant>
        <vt:i4>32</vt:i4>
      </vt:variant>
      <vt:variant>
        <vt:i4>0</vt:i4>
      </vt:variant>
      <vt:variant>
        <vt:i4>5</vt:i4>
      </vt:variant>
      <vt:variant>
        <vt:lpwstr/>
      </vt:variant>
      <vt:variant>
        <vt:lpwstr>_Toc229490734</vt:lpwstr>
      </vt:variant>
      <vt:variant>
        <vt:i4>1179701</vt:i4>
      </vt:variant>
      <vt:variant>
        <vt:i4>26</vt:i4>
      </vt:variant>
      <vt:variant>
        <vt:i4>0</vt:i4>
      </vt:variant>
      <vt:variant>
        <vt:i4>5</vt:i4>
      </vt:variant>
      <vt:variant>
        <vt:lpwstr/>
      </vt:variant>
      <vt:variant>
        <vt:lpwstr>_Toc229490733</vt:lpwstr>
      </vt:variant>
      <vt:variant>
        <vt:i4>1179701</vt:i4>
      </vt:variant>
      <vt:variant>
        <vt:i4>20</vt:i4>
      </vt:variant>
      <vt:variant>
        <vt:i4>0</vt:i4>
      </vt:variant>
      <vt:variant>
        <vt:i4>5</vt:i4>
      </vt:variant>
      <vt:variant>
        <vt:lpwstr/>
      </vt:variant>
      <vt:variant>
        <vt:lpwstr>_Toc229490732</vt:lpwstr>
      </vt:variant>
      <vt:variant>
        <vt:i4>1179701</vt:i4>
      </vt:variant>
      <vt:variant>
        <vt:i4>14</vt:i4>
      </vt:variant>
      <vt:variant>
        <vt:i4>0</vt:i4>
      </vt:variant>
      <vt:variant>
        <vt:i4>5</vt:i4>
      </vt:variant>
      <vt:variant>
        <vt:lpwstr/>
      </vt:variant>
      <vt:variant>
        <vt:lpwstr>_Toc229490731</vt:lpwstr>
      </vt:variant>
      <vt:variant>
        <vt:i4>1179701</vt:i4>
      </vt:variant>
      <vt:variant>
        <vt:i4>8</vt:i4>
      </vt:variant>
      <vt:variant>
        <vt:i4>0</vt:i4>
      </vt:variant>
      <vt:variant>
        <vt:i4>5</vt:i4>
      </vt:variant>
      <vt:variant>
        <vt:lpwstr/>
      </vt:variant>
      <vt:variant>
        <vt:lpwstr>_Toc229490730</vt:lpwstr>
      </vt:variant>
      <vt:variant>
        <vt:i4>1245237</vt:i4>
      </vt:variant>
      <vt:variant>
        <vt:i4>2</vt:i4>
      </vt:variant>
      <vt:variant>
        <vt:i4>0</vt:i4>
      </vt:variant>
      <vt:variant>
        <vt:i4>5</vt:i4>
      </vt:variant>
      <vt:variant>
        <vt:lpwstr/>
      </vt:variant>
      <vt:variant>
        <vt:lpwstr>_Toc229490729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EU-Verfahren Regionet</dc:title>
  <dc:subject>EU-weite Aussschreibung</dc:subject>
  <dc:creator>Martina Kuban</dc:creator>
  <cp:keywords/>
  <cp:lastModifiedBy>Britta Hertel</cp:lastModifiedBy>
  <cp:revision>817</cp:revision>
  <cp:lastPrinted>2026-05-02T01:03:00Z</cp:lastPrinted>
  <dcterms:created xsi:type="dcterms:W3CDTF">2026-03-01T12:32:00Z</dcterms:created>
  <dcterms:modified xsi:type="dcterms:W3CDTF">2026-05-13T12:58:00Z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